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0ACF" w14:textId="77777777" w:rsidR="00EC274A" w:rsidRDefault="00EC274A" w:rsidP="00EC274A">
      <w:pPr>
        <w:spacing w:line="360" w:lineRule="auto"/>
        <w:ind w:left="567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C3A2A" w14:textId="74B414A6" w:rsidR="00487C38" w:rsidRDefault="00487C38" w:rsidP="00EC274A">
      <w:pPr>
        <w:spacing w:line="360" w:lineRule="auto"/>
        <w:ind w:left="567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38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6446E1BF" w14:textId="77777777" w:rsidR="00487C38" w:rsidRDefault="00487C38" w:rsidP="00FF4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30D34" w14:textId="0E300BF1" w:rsidR="00BF14FF" w:rsidRPr="00012AFA" w:rsidRDefault="00BF14FF" w:rsidP="00FF4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FA">
        <w:rPr>
          <w:rFonts w:ascii="Times New Roman" w:hAnsi="Times New Roman" w:cs="Times New Roman"/>
          <w:b/>
          <w:sz w:val="24"/>
          <w:szCs w:val="24"/>
        </w:rPr>
        <w:t>НАРЕДБА</w:t>
      </w:r>
    </w:p>
    <w:p w14:paraId="1AFE656A" w14:textId="7BB60335" w:rsidR="005526B6" w:rsidRPr="0089145E" w:rsidRDefault="005526B6" w:rsidP="00FF4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F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D7000">
        <w:rPr>
          <w:rFonts w:ascii="Times New Roman" w:hAnsi="Times New Roman" w:cs="Times New Roman"/>
          <w:b/>
          <w:sz w:val="24"/>
          <w:szCs w:val="24"/>
        </w:rPr>
        <w:t xml:space="preserve">ИЗМЕНЕНИЕ И </w:t>
      </w:r>
      <w:r w:rsidR="00FC7267" w:rsidRPr="00012AFA">
        <w:rPr>
          <w:rFonts w:ascii="Times New Roman" w:hAnsi="Times New Roman" w:cs="Times New Roman"/>
          <w:b/>
          <w:sz w:val="24"/>
          <w:szCs w:val="24"/>
        </w:rPr>
        <w:t>ДОПЪЛНЕНИЕ</w:t>
      </w:r>
      <w:r w:rsidRPr="00012AF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D7000"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 № РД-02-20-</w:t>
      </w:r>
      <w:r w:rsidR="00CD70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="00CD7000"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</w:t>
      </w:r>
      <w:r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2012 Г. ЗА </w:t>
      </w:r>
      <w:r w:rsidR="008914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ФУНКЦИОНИРАНЕ НА ЕДИННАТА СИСТЕМА ЗА ГРАЖДАНСКА РЕГИСТРАЦИЯ</w:t>
      </w:r>
    </w:p>
    <w:p w14:paraId="2C854350" w14:textId="02DEAF60" w:rsidR="001055CC" w:rsidRDefault="001055CC" w:rsidP="00FF4B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proofErr w:type="spellStart"/>
      <w:r w:rsidR="00AA12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бн</w:t>
      </w:r>
      <w:proofErr w:type="spellEnd"/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AA12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ДВ,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</w:t>
      </w:r>
      <w:r w:rsidR="005F6E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43 от 2012</w:t>
      </w:r>
      <w:r w:rsidR="00B83CB0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г., изм. и доп.</w:t>
      </w:r>
      <w:r w:rsidR="00AA12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бр.</w:t>
      </w:r>
      <w:r w:rsidR="005F6E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 от 2014</w:t>
      </w:r>
      <w:r w:rsidR="00B83CB0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г., бр.</w:t>
      </w:r>
      <w:r w:rsidR="005F6E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AA5CD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64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2015</w:t>
      </w:r>
      <w:r w:rsidR="00B83CB0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бр.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22</w:t>
      </w:r>
      <w:r w:rsidR="00687CEE" w:rsidRP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2016</w:t>
      </w:r>
      <w:r w:rsidR="00687CEE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., 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бр.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32</w:t>
      </w:r>
      <w:r w:rsidR="00687CEE" w:rsidRP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2018</w:t>
      </w:r>
      <w:r w:rsidR="00687CEE" w:rsidRPr="00ED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87CEE" w:rsidRPr="001055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C954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B1768B"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бр.</w:t>
      </w:r>
      <w:r w:rsidR="00E622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1768B"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 от 2021</w:t>
      </w:r>
      <w:r w:rsidR="0043649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1768B"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  <w:r w:rsidRPr="00B176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</w:p>
    <w:p w14:paraId="59DE59BC" w14:textId="77777777" w:rsidR="00873B78" w:rsidRDefault="00873B78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D6199" w14:textId="3D48B4FD" w:rsidR="00057861" w:rsidRDefault="00D9460A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C6">
        <w:rPr>
          <w:rFonts w:ascii="Times New Roman" w:hAnsi="Times New Roman" w:cs="Times New Roman"/>
          <w:sz w:val="24"/>
          <w:szCs w:val="24"/>
        </w:rPr>
        <w:t xml:space="preserve">§ </w:t>
      </w:r>
      <w:r w:rsidRPr="001274C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861" w:rsidRPr="00057861">
        <w:rPr>
          <w:rFonts w:ascii="Times New Roman" w:hAnsi="Times New Roman" w:cs="Times New Roman"/>
          <w:sz w:val="24"/>
          <w:szCs w:val="24"/>
        </w:rPr>
        <w:t>В чл. 3 се правят следните изменения</w:t>
      </w:r>
      <w:r w:rsidR="00E30F3F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057861" w:rsidRPr="000578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90A965" w14:textId="1F241EC6" w:rsidR="00057861" w:rsidRDefault="0005786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35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53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осегашния</w:t>
      </w:r>
      <w:r w:rsidR="00940D8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537">
        <w:rPr>
          <w:rFonts w:ascii="Times New Roman" w:hAnsi="Times New Roman" w:cs="Times New Roman"/>
          <w:sz w:val="24"/>
          <w:szCs w:val="24"/>
        </w:rPr>
        <w:t>текст става ал. 1.</w:t>
      </w:r>
    </w:p>
    <w:p w14:paraId="75DD6EC8" w14:textId="312F2C97" w:rsidR="00057861" w:rsidRPr="00057861" w:rsidRDefault="0005786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Създава се ал</w:t>
      </w:r>
      <w:r w:rsidR="00D435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78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77A5E4" w14:textId="33ED50D6" w:rsidR="000D13C6" w:rsidRPr="006871BD" w:rsidRDefault="00057861" w:rsidP="00D43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60A" w:rsidRPr="000D13C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D13C6" w:rsidRPr="000D13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35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13C6" w:rsidRPr="000D13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871BD">
        <w:rPr>
          <w:rFonts w:ascii="Times New Roman" w:eastAsia="Times New Roman" w:hAnsi="Times New Roman" w:cs="Times New Roman"/>
          <w:sz w:val="24"/>
          <w:szCs w:val="24"/>
        </w:rPr>
        <w:t>Преди съставяне на актовете за гражданско състояние въз основа на документите по чл. 7, ал. 2, т. 3, чл. 19, ал.</w:t>
      </w:r>
      <w:r w:rsidR="00E62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F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71BD">
        <w:rPr>
          <w:rFonts w:ascii="Times New Roman" w:eastAsia="Times New Roman" w:hAnsi="Times New Roman" w:cs="Times New Roman"/>
          <w:sz w:val="24"/>
          <w:szCs w:val="24"/>
        </w:rPr>
        <w:t xml:space="preserve">, т. </w:t>
      </w:r>
      <w:r w:rsidR="00EF6F85">
        <w:rPr>
          <w:rFonts w:ascii="Times New Roman" w:eastAsia="Times New Roman" w:hAnsi="Times New Roman" w:cs="Times New Roman"/>
          <w:sz w:val="24"/>
          <w:szCs w:val="24"/>
        </w:rPr>
        <w:t>2 и</w:t>
      </w:r>
      <w:r w:rsidR="006871BD">
        <w:rPr>
          <w:rFonts w:ascii="Times New Roman" w:eastAsia="Times New Roman" w:hAnsi="Times New Roman" w:cs="Times New Roman"/>
          <w:sz w:val="24"/>
          <w:szCs w:val="24"/>
        </w:rPr>
        <w:t xml:space="preserve"> чл. 24, ал.</w:t>
      </w:r>
      <w:r w:rsidR="00E62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1BD">
        <w:rPr>
          <w:rFonts w:ascii="Times New Roman" w:eastAsia="Times New Roman" w:hAnsi="Times New Roman" w:cs="Times New Roman"/>
          <w:sz w:val="24"/>
          <w:szCs w:val="24"/>
        </w:rPr>
        <w:t>2, т. 3, длъжностното лице по гражданското състояние в общинската администрация извършва проверка в регистъра на населението</w:t>
      </w:r>
      <w:r w:rsidR="00E6222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871BD">
        <w:rPr>
          <w:rFonts w:ascii="Times New Roman" w:eastAsia="Times New Roman" w:hAnsi="Times New Roman" w:cs="Times New Roman"/>
          <w:sz w:val="24"/>
          <w:szCs w:val="24"/>
        </w:rPr>
        <w:t xml:space="preserve"> Национална база данни “Население“</w:t>
      </w:r>
      <w:r w:rsidR="00E622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07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62225">
        <w:rPr>
          <w:rFonts w:ascii="Times New Roman" w:eastAsia="Times New Roman" w:hAnsi="Times New Roman" w:cs="Times New Roman"/>
          <w:sz w:val="24"/>
          <w:szCs w:val="24"/>
        </w:rPr>
        <w:t xml:space="preserve">Националния електронен регистър на актовете за гражданско състояние и в </w:t>
      </w:r>
      <w:r w:rsidR="001E507D">
        <w:rPr>
          <w:rFonts w:ascii="Times New Roman" w:eastAsia="Times New Roman" w:hAnsi="Times New Roman" w:cs="Times New Roman"/>
          <w:sz w:val="24"/>
          <w:szCs w:val="24"/>
        </w:rPr>
        <w:t>регистъра на актовете за гражданско състояние</w:t>
      </w:r>
      <w:r w:rsidR="00E62225">
        <w:rPr>
          <w:rFonts w:ascii="Times New Roman" w:eastAsia="Times New Roman" w:hAnsi="Times New Roman" w:cs="Times New Roman"/>
          <w:sz w:val="24"/>
          <w:szCs w:val="24"/>
        </w:rPr>
        <w:t xml:space="preserve"> (на хартиен носител</w:t>
      </w:r>
      <w:r w:rsidR="00D4353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E507D">
        <w:rPr>
          <w:rFonts w:ascii="Times New Roman" w:eastAsia="Times New Roman" w:hAnsi="Times New Roman" w:cs="Times New Roman"/>
          <w:sz w:val="24"/>
          <w:szCs w:val="24"/>
        </w:rPr>
        <w:t>за наличие на вече съст</w:t>
      </w:r>
      <w:r w:rsidR="00862F52">
        <w:rPr>
          <w:rFonts w:ascii="Times New Roman" w:eastAsia="Times New Roman" w:hAnsi="Times New Roman" w:cs="Times New Roman"/>
          <w:sz w:val="24"/>
          <w:szCs w:val="24"/>
        </w:rPr>
        <w:t>авен акт за настъпилото събитие</w:t>
      </w:r>
      <w:r w:rsidR="00862F52" w:rsidRPr="00862F52"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1E5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7BABE5" w14:textId="4D820804" w:rsidR="0099171B" w:rsidRDefault="000D13C6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B4">
        <w:rPr>
          <w:rFonts w:ascii="Times New Roman" w:hAnsi="Times New Roman" w:cs="Times New Roman"/>
          <w:sz w:val="24"/>
          <w:szCs w:val="24"/>
        </w:rPr>
        <w:t xml:space="preserve">§ </w:t>
      </w:r>
      <w:r w:rsidR="0099171B" w:rsidRPr="00EE2AB4">
        <w:rPr>
          <w:rFonts w:ascii="Times New Roman" w:hAnsi="Times New Roman" w:cs="Times New Roman"/>
          <w:sz w:val="24"/>
          <w:szCs w:val="24"/>
        </w:rPr>
        <w:t>2</w:t>
      </w:r>
      <w:r w:rsidR="00C04A81" w:rsidRPr="00EE2AB4">
        <w:rPr>
          <w:rFonts w:ascii="Times New Roman" w:hAnsi="Times New Roman" w:cs="Times New Roman"/>
          <w:sz w:val="24"/>
          <w:szCs w:val="24"/>
        </w:rPr>
        <w:t>.</w:t>
      </w:r>
      <w:r w:rsidR="00806624">
        <w:rPr>
          <w:rFonts w:ascii="Times New Roman" w:hAnsi="Times New Roman" w:cs="Times New Roman"/>
          <w:sz w:val="24"/>
          <w:szCs w:val="24"/>
        </w:rPr>
        <w:t xml:space="preserve"> </w:t>
      </w:r>
      <w:r w:rsidR="0099171B" w:rsidRPr="0099171B">
        <w:rPr>
          <w:rFonts w:ascii="Times New Roman" w:hAnsi="Times New Roman" w:cs="Times New Roman"/>
          <w:sz w:val="24"/>
          <w:szCs w:val="24"/>
        </w:rPr>
        <w:t>В чл.</w:t>
      </w:r>
      <w:r w:rsidR="00E62225">
        <w:rPr>
          <w:rFonts w:ascii="Times New Roman" w:hAnsi="Times New Roman" w:cs="Times New Roman"/>
          <w:sz w:val="24"/>
          <w:szCs w:val="24"/>
        </w:rPr>
        <w:t xml:space="preserve"> </w:t>
      </w:r>
      <w:r w:rsidR="0099171B" w:rsidRPr="0099171B">
        <w:rPr>
          <w:rFonts w:ascii="Times New Roman" w:hAnsi="Times New Roman" w:cs="Times New Roman"/>
          <w:sz w:val="24"/>
          <w:szCs w:val="24"/>
        </w:rPr>
        <w:t xml:space="preserve">118 след </w:t>
      </w:r>
      <w:r w:rsidR="00D43537">
        <w:rPr>
          <w:rFonts w:ascii="Times New Roman" w:hAnsi="Times New Roman" w:cs="Times New Roman"/>
          <w:sz w:val="24"/>
          <w:szCs w:val="24"/>
        </w:rPr>
        <w:t>думата</w:t>
      </w:r>
      <w:r w:rsidR="0099171B" w:rsidRPr="0099171B">
        <w:rPr>
          <w:rFonts w:ascii="Times New Roman" w:hAnsi="Times New Roman" w:cs="Times New Roman"/>
          <w:sz w:val="24"/>
          <w:szCs w:val="24"/>
        </w:rPr>
        <w:t xml:space="preserve"> „лице“ се добавя „по гражданското състояние“.</w:t>
      </w:r>
    </w:p>
    <w:p w14:paraId="4F9F4D7C" w14:textId="77777777" w:rsidR="00611AD5" w:rsidRPr="001F2EA1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A1">
        <w:rPr>
          <w:rFonts w:ascii="Times New Roman" w:hAnsi="Times New Roman" w:cs="Times New Roman"/>
          <w:sz w:val="24"/>
          <w:szCs w:val="24"/>
        </w:rPr>
        <w:t>§ 3.  В чл. 121 се правят следните изменения и допълнения:</w:t>
      </w:r>
    </w:p>
    <w:p w14:paraId="2D6C6F15" w14:textId="77777777" w:rsidR="00611AD5" w:rsidRPr="001F2EA1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A1">
        <w:rPr>
          <w:rFonts w:ascii="Times New Roman" w:hAnsi="Times New Roman" w:cs="Times New Roman"/>
          <w:sz w:val="24"/>
          <w:szCs w:val="24"/>
        </w:rPr>
        <w:t>1. В ал. 2 думата „заличаване“ се заменя със „закриване“.</w:t>
      </w:r>
    </w:p>
    <w:p w14:paraId="33EE34B9" w14:textId="68470C97" w:rsidR="00611AD5" w:rsidRPr="00EC274A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2. Създава се нов</w:t>
      </w:r>
      <w:r w:rsidR="00FC191F" w:rsidRPr="00EC274A">
        <w:rPr>
          <w:rFonts w:ascii="Times New Roman" w:hAnsi="Times New Roman" w:cs="Times New Roman"/>
          <w:sz w:val="24"/>
          <w:szCs w:val="24"/>
        </w:rPr>
        <w:t>а</w:t>
      </w:r>
      <w:r w:rsidRPr="00EC274A">
        <w:rPr>
          <w:rFonts w:ascii="Times New Roman" w:hAnsi="Times New Roman" w:cs="Times New Roman"/>
          <w:sz w:val="24"/>
          <w:szCs w:val="24"/>
        </w:rPr>
        <w:t xml:space="preserve"> ал. 4:</w:t>
      </w:r>
    </w:p>
    <w:p w14:paraId="54696A9B" w14:textId="77777777" w:rsidR="00611AD5" w:rsidRPr="00EC274A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„(4) Адресите в едно населено място може да бъдат структурирани само по един от следните начини:</w:t>
      </w:r>
    </w:p>
    <w:p w14:paraId="6B2BAE7F" w14:textId="77777777" w:rsidR="00611AD5" w:rsidRPr="00EC274A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1.</w:t>
      </w:r>
      <w:r w:rsidRPr="00EC274A">
        <w:rPr>
          <w:rFonts w:ascii="Times New Roman" w:hAnsi="Times New Roman" w:cs="Times New Roman"/>
          <w:sz w:val="24"/>
          <w:szCs w:val="24"/>
        </w:rPr>
        <w:tab/>
        <w:t>само с данните по ал. 3, т. 1 и т. 6;</w:t>
      </w:r>
    </w:p>
    <w:p w14:paraId="05D23773" w14:textId="77777777" w:rsidR="00611AD5" w:rsidRPr="00EC274A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2.</w:t>
      </w:r>
      <w:r w:rsidRPr="00EC274A">
        <w:rPr>
          <w:rFonts w:ascii="Times New Roman" w:hAnsi="Times New Roman" w:cs="Times New Roman"/>
          <w:sz w:val="24"/>
          <w:szCs w:val="24"/>
        </w:rPr>
        <w:tab/>
        <w:t>с данните по ал. 3, т. 1, 2, 3, 4 (ако има такива) и 6;</w:t>
      </w:r>
    </w:p>
    <w:p w14:paraId="6CA5ED3F" w14:textId="5C0069E3" w:rsidR="00611AD5" w:rsidRPr="00EC274A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3.</w:t>
      </w:r>
      <w:r w:rsidRPr="00EC274A">
        <w:rPr>
          <w:rFonts w:ascii="Times New Roman" w:hAnsi="Times New Roman" w:cs="Times New Roman"/>
          <w:sz w:val="24"/>
          <w:szCs w:val="24"/>
        </w:rPr>
        <w:tab/>
        <w:t>с данните по ал. 3, т. 1, 3 и 6, като данните по т. 4 не са задължителни.</w:t>
      </w:r>
      <w:r w:rsidR="00FC191F" w:rsidRPr="00EC274A">
        <w:rPr>
          <w:rFonts w:ascii="Times New Roman" w:hAnsi="Times New Roman" w:cs="Times New Roman"/>
          <w:sz w:val="24"/>
          <w:szCs w:val="24"/>
        </w:rPr>
        <w:t>“</w:t>
      </w:r>
    </w:p>
    <w:p w14:paraId="7D0DDC1C" w14:textId="68716F1A" w:rsidR="00FC191F" w:rsidRPr="00EC274A" w:rsidRDefault="00FC191F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3.</w:t>
      </w:r>
      <w:r w:rsidRPr="00EC274A">
        <w:t xml:space="preserve"> </w:t>
      </w:r>
      <w:r w:rsidRPr="00EC274A">
        <w:rPr>
          <w:rFonts w:ascii="Times New Roman" w:hAnsi="Times New Roman" w:cs="Times New Roman"/>
          <w:sz w:val="24"/>
          <w:szCs w:val="24"/>
        </w:rPr>
        <w:t>Създава се ал. 5:</w:t>
      </w:r>
    </w:p>
    <w:p w14:paraId="348B8C1D" w14:textId="56B0B957" w:rsidR="00611AD5" w:rsidRPr="00611AD5" w:rsidRDefault="00FC191F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74A">
        <w:rPr>
          <w:rFonts w:ascii="Times New Roman" w:hAnsi="Times New Roman" w:cs="Times New Roman"/>
          <w:sz w:val="24"/>
          <w:szCs w:val="24"/>
        </w:rPr>
        <w:t>„</w:t>
      </w:r>
      <w:r w:rsidR="00611AD5" w:rsidRPr="00EC274A">
        <w:rPr>
          <w:rFonts w:ascii="Times New Roman" w:hAnsi="Times New Roman" w:cs="Times New Roman"/>
          <w:sz w:val="24"/>
          <w:szCs w:val="24"/>
        </w:rPr>
        <w:t>(5) За градовете с районно деление и  населените места към Столична община в адресите се съдържат  и данни по ал. 3, т. 5.“.</w:t>
      </w:r>
    </w:p>
    <w:p w14:paraId="499CE1F6" w14:textId="0D2E8226" w:rsidR="00611AD5" w:rsidRDefault="00AA2DD7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11AD5" w:rsidRPr="00611AD5">
        <w:rPr>
          <w:rFonts w:ascii="Times New Roman" w:hAnsi="Times New Roman" w:cs="Times New Roman"/>
          <w:sz w:val="24"/>
          <w:szCs w:val="24"/>
        </w:rPr>
        <w:t>. Досегашната ал. 4 става ал</w:t>
      </w:r>
      <w:r w:rsidR="00611AD5" w:rsidRPr="009E3976">
        <w:rPr>
          <w:rFonts w:ascii="Times New Roman" w:hAnsi="Times New Roman" w:cs="Times New Roman"/>
          <w:sz w:val="24"/>
          <w:szCs w:val="24"/>
        </w:rPr>
        <w:t>. 6.</w:t>
      </w:r>
    </w:p>
    <w:p w14:paraId="37B82DF8" w14:textId="254EBE39" w:rsidR="0099171B" w:rsidRPr="00EE2AB4" w:rsidRDefault="00EE2AB4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B4">
        <w:rPr>
          <w:rFonts w:ascii="Times New Roman" w:hAnsi="Times New Roman" w:cs="Times New Roman"/>
          <w:sz w:val="24"/>
          <w:szCs w:val="24"/>
        </w:rPr>
        <w:t>§</w:t>
      </w:r>
      <w:r w:rsidR="00B46CBF">
        <w:rPr>
          <w:rFonts w:ascii="Times New Roman" w:hAnsi="Times New Roman" w:cs="Times New Roman"/>
          <w:sz w:val="24"/>
          <w:szCs w:val="24"/>
        </w:rPr>
        <w:t xml:space="preserve"> 4. </w:t>
      </w:r>
      <w:r w:rsidRPr="00EE2AB4">
        <w:rPr>
          <w:rFonts w:ascii="Times New Roman" w:hAnsi="Times New Roman" w:cs="Times New Roman"/>
          <w:sz w:val="24"/>
          <w:szCs w:val="24"/>
        </w:rPr>
        <w:t xml:space="preserve">В чл. 122, ал. 1 </w:t>
      </w:r>
      <w:r w:rsidR="00DA4D05">
        <w:rPr>
          <w:rFonts w:ascii="Times New Roman" w:hAnsi="Times New Roman" w:cs="Times New Roman"/>
          <w:sz w:val="24"/>
          <w:szCs w:val="24"/>
        </w:rPr>
        <w:t>думите</w:t>
      </w:r>
      <w:r w:rsidRPr="00EE2AB4">
        <w:rPr>
          <w:rFonts w:ascii="Times New Roman" w:hAnsi="Times New Roman" w:cs="Times New Roman"/>
          <w:sz w:val="24"/>
          <w:szCs w:val="24"/>
        </w:rPr>
        <w:t xml:space="preserve"> „национални класификатори на населените места и на </w:t>
      </w:r>
      <w:proofErr w:type="spellStart"/>
      <w:r w:rsidRPr="00EE2AB4">
        <w:rPr>
          <w:rFonts w:ascii="Times New Roman" w:hAnsi="Times New Roman" w:cs="Times New Roman"/>
          <w:sz w:val="24"/>
          <w:szCs w:val="24"/>
        </w:rPr>
        <w:t>локализационните</w:t>
      </w:r>
      <w:proofErr w:type="spellEnd"/>
      <w:r w:rsidR="00D93AE6">
        <w:rPr>
          <w:rFonts w:ascii="Times New Roman" w:hAnsi="Times New Roman" w:cs="Times New Roman"/>
          <w:sz w:val="24"/>
          <w:szCs w:val="24"/>
        </w:rPr>
        <w:t xml:space="preserve"> единици“</w:t>
      </w:r>
      <w:bookmarkStart w:id="0" w:name="_GoBack"/>
      <w:bookmarkEnd w:id="0"/>
      <w:r w:rsidRPr="00EE2AB4">
        <w:rPr>
          <w:rFonts w:ascii="Times New Roman" w:hAnsi="Times New Roman" w:cs="Times New Roman"/>
          <w:sz w:val="24"/>
          <w:szCs w:val="24"/>
        </w:rPr>
        <w:t xml:space="preserve"> се заменя</w:t>
      </w:r>
      <w:r w:rsidR="00DA4D05">
        <w:rPr>
          <w:rFonts w:ascii="Times New Roman" w:hAnsi="Times New Roman" w:cs="Times New Roman"/>
          <w:sz w:val="24"/>
          <w:szCs w:val="24"/>
        </w:rPr>
        <w:t>т с</w:t>
      </w:r>
      <w:r w:rsidRPr="00EE2AB4">
        <w:rPr>
          <w:rFonts w:ascii="Times New Roman" w:hAnsi="Times New Roman" w:cs="Times New Roman"/>
          <w:sz w:val="24"/>
          <w:szCs w:val="24"/>
        </w:rPr>
        <w:t xml:space="preserve"> „национален регистър на населените места и класификатор на </w:t>
      </w:r>
      <w:proofErr w:type="spellStart"/>
      <w:r w:rsidRPr="00EE2AB4">
        <w:rPr>
          <w:rFonts w:ascii="Times New Roman" w:hAnsi="Times New Roman" w:cs="Times New Roman"/>
          <w:sz w:val="24"/>
          <w:szCs w:val="24"/>
        </w:rPr>
        <w:t>локализационните</w:t>
      </w:r>
      <w:proofErr w:type="spellEnd"/>
      <w:r w:rsidRPr="00EE2AB4">
        <w:rPr>
          <w:rFonts w:ascii="Times New Roman" w:hAnsi="Times New Roman" w:cs="Times New Roman"/>
          <w:sz w:val="24"/>
          <w:szCs w:val="24"/>
        </w:rPr>
        <w:t xml:space="preserve"> единици“.</w:t>
      </w:r>
    </w:p>
    <w:p w14:paraId="34E227D4" w14:textId="3567DA25" w:rsidR="004E2ED2" w:rsidRPr="004E2ED2" w:rsidRDefault="00D9460A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D2">
        <w:rPr>
          <w:rFonts w:ascii="Times New Roman" w:hAnsi="Times New Roman" w:cs="Times New Roman"/>
          <w:sz w:val="24"/>
          <w:szCs w:val="24"/>
        </w:rPr>
        <w:t>§</w:t>
      </w:r>
      <w:r w:rsidR="00DA0E74" w:rsidRPr="004E2ED2">
        <w:rPr>
          <w:rFonts w:ascii="Times New Roman" w:hAnsi="Times New Roman" w:cs="Times New Roman"/>
          <w:sz w:val="24"/>
          <w:szCs w:val="24"/>
        </w:rPr>
        <w:t xml:space="preserve"> </w:t>
      </w:r>
      <w:r w:rsidR="003B1859" w:rsidRPr="004E2ED2">
        <w:rPr>
          <w:rFonts w:ascii="Times New Roman" w:hAnsi="Times New Roman" w:cs="Times New Roman"/>
          <w:sz w:val="24"/>
          <w:szCs w:val="24"/>
        </w:rPr>
        <w:t>5</w:t>
      </w:r>
      <w:r w:rsidR="004E2ED2" w:rsidRPr="004E2ED2">
        <w:t>.</w:t>
      </w:r>
      <w:r w:rsidR="004E2ED2">
        <w:t xml:space="preserve"> </w:t>
      </w:r>
      <w:r w:rsidR="004E2ED2" w:rsidRPr="004E2ED2">
        <w:rPr>
          <w:rFonts w:ascii="Times New Roman" w:hAnsi="Times New Roman" w:cs="Times New Roman"/>
          <w:bCs/>
          <w:sz w:val="24"/>
          <w:szCs w:val="24"/>
        </w:rPr>
        <w:t>В чл. 123 се правят следните изменения и допълнения:</w:t>
      </w:r>
    </w:p>
    <w:p w14:paraId="631ECAC1" w14:textId="03C7892B" w:rsidR="004E2ED2" w:rsidRPr="004E2ED2" w:rsidRDefault="004E2ED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D2">
        <w:rPr>
          <w:rFonts w:ascii="Times New Roman" w:hAnsi="Times New Roman" w:cs="Times New Roman"/>
          <w:bCs/>
          <w:sz w:val="24"/>
          <w:szCs w:val="24"/>
        </w:rPr>
        <w:t>1.</w:t>
      </w:r>
      <w:r w:rsidRPr="004E2ED2">
        <w:rPr>
          <w:rFonts w:ascii="Times New Roman" w:hAnsi="Times New Roman" w:cs="Times New Roman"/>
          <w:bCs/>
          <w:sz w:val="24"/>
          <w:szCs w:val="24"/>
        </w:rPr>
        <w:tab/>
        <w:t xml:space="preserve">В ал. 1 след </w:t>
      </w:r>
      <w:r w:rsidR="00DA4D05">
        <w:rPr>
          <w:rFonts w:ascii="Times New Roman" w:hAnsi="Times New Roman" w:cs="Times New Roman"/>
          <w:bCs/>
          <w:sz w:val="24"/>
          <w:szCs w:val="24"/>
        </w:rPr>
        <w:t>думата</w:t>
      </w:r>
      <w:r w:rsidRPr="004E2ED2">
        <w:rPr>
          <w:rFonts w:ascii="Times New Roman" w:hAnsi="Times New Roman" w:cs="Times New Roman"/>
          <w:bCs/>
          <w:sz w:val="24"/>
          <w:szCs w:val="24"/>
        </w:rPr>
        <w:t xml:space="preserve"> „адреси“ се добав</w:t>
      </w:r>
      <w:r w:rsidR="00E30F3F">
        <w:rPr>
          <w:rFonts w:ascii="Times New Roman" w:hAnsi="Times New Roman" w:cs="Times New Roman"/>
          <w:bCs/>
          <w:sz w:val="24"/>
          <w:szCs w:val="24"/>
        </w:rPr>
        <w:t>я</w:t>
      </w:r>
      <w:r w:rsidRPr="004E2ED2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037644">
        <w:rPr>
          <w:rFonts w:ascii="Times New Roman" w:hAnsi="Times New Roman" w:cs="Times New Roman"/>
          <w:bCs/>
          <w:sz w:val="24"/>
          <w:szCs w:val="24"/>
        </w:rPr>
        <w:t>може да“.</w:t>
      </w:r>
    </w:p>
    <w:p w14:paraId="2F5526AE" w14:textId="56B4D958" w:rsidR="004E2ED2" w:rsidRPr="004E2ED2" w:rsidRDefault="004E2ED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D2">
        <w:rPr>
          <w:rFonts w:ascii="Times New Roman" w:hAnsi="Times New Roman" w:cs="Times New Roman"/>
          <w:bCs/>
          <w:sz w:val="24"/>
          <w:szCs w:val="24"/>
        </w:rPr>
        <w:t>2.</w:t>
      </w:r>
      <w:r w:rsidRPr="004E2ED2">
        <w:rPr>
          <w:rFonts w:ascii="Times New Roman" w:hAnsi="Times New Roman" w:cs="Times New Roman"/>
          <w:bCs/>
          <w:sz w:val="24"/>
          <w:szCs w:val="24"/>
        </w:rPr>
        <w:tab/>
      </w:r>
      <w:r w:rsidR="00E30F3F">
        <w:rPr>
          <w:rFonts w:ascii="Times New Roman" w:hAnsi="Times New Roman" w:cs="Times New Roman"/>
          <w:bCs/>
          <w:sz w:val="24"/>
          <w:szCs w:val="24"/>
        </w:rPr>
        <w:t>А</w:t>
      </w:r>
      <w:r w:rsidR="00020672">
        <w:rPr>
          <w:rFonts w:ascii="Times New Roman" w:hAnsi="Times New Roman" w:cs="Times New Roman"/>
          <w:bCs/>
          <w:sz w:val="24"/>
          <w:szCs w:val="24"/>
        </w:rPr>
        <w:t>л</w:t>
      </w:r>
      <w:r w:rsidR="00E30F3F">
        <w:rPr>
          <w:rFonts w:ascii="Times New Roman" w:hAnsi="Times New Roman" w:cs="Times New Roman"/>
          <w:bCs/>
          <w:sz w:val="24"/>
          <w:szCs w:val="24"/>
        </w:rPr>
        <w:t>инея</w:t>
      </w:r>
      <w:r w:rsidR="000206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ED2">
        <w:rPr>
          <w:rFonts w:ascii="Times New Roman" w:hAnsi="Times New Roman" w:cs="Times New Roman"/>
          <w:bCs/>
          <w:sz w:val="24"/>
          <w:szCs w:val="24"/>
        </w:rPr>
        <w:t xml:space="preserve">4 се </w:t>
      </w:r>
      <w:r w:rsidR="00E30F3F">
        <w:rPr>
          <w:rFonts w:ascii="Times New Roman" w:hAnsi="Times New Roman" w:cs="Times New Roman"/>
          <w:bCs/>
          <w:sz w:val="24"/>
          <w:szCs w:val="24"/>
        </w:rPr>
        <w:t xml:space="preserve">изменя </w:t>
      </w:r>
      <w:r w:rsidR="00DA4D05">
        <w:rPr>
          <w:rFonts w:ascii="Times New Roman" w:hAnsi="Times New Roman" w:cs="Times New Roman"/>
          <w:bCs/>
          <w:sz w:val="24"/>
          <w:szCs w:val="24"/>
        </w:rPr>
        <w:t>така</w:t>
      </w:r>
      <w:r w:rsidRPr="004E2ED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4DCD76" w14:textId="68F508FB" w:rsidR="004E2ED2" w:rsidRDefault="004E2ED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715">
        <w:rPr>
          <w:rFonts w:ascii="Times New Roman" w:hAnsi="Times New Roman" w:cs="Times New Roman"/>
          <w:bCs/>
          <w:sz w:val="24"/>
          <w:szCs w:val="24"/>
        </w:rPr>
        <w:t>„(4) При закриване на адрес от НКНПА, органът по чл. 92, ал. 1 от Закона за гражданската регистрация  връч</w:t>
      </w:r>
      <w:r w:rsidR="00794E0E">
        <w:rPr>
          <w:rFonts w:ascii="Times New Roman" w:hAnsi="Times New Roman" w:cs="Times New Roman"/>
          <w:bCs/>
          <w:sz w:val="24"/>
          <w:szCs w:val="24"/>
        </w:rPr>
        <w:t>ва</w:t>
      </w:r>
      <w:r w:rsidRPr="00540715">
        <w:rPr>
          <w:rFonts w:ascii="Times New Roman" w:hAnsi="Times New Roman" w:cs="Times New Roman"/>
          <w:bCs/>
          <w:sz w:val="24"/>
          <w:szCs w:val="24"/>
        </w:rPr>
        <w:t xml:space="preserve"> заповедта на лицата, рег</w:t>
      </w:r>
      <w:r w:rsidR="0029768A">
        <w:rPr>
          <w:rFonts w:ascii="Times New Roman" w:hAnsi="Times New Roman" w:cs="Times New Roman"/>
          <w:bCs/>
          <w:sz w:val="24"/>
          <w:szCs w:val="24"/>
        </w:rPr>
        <w:t xml:space="preserve">истрирани на адреса, както и </w:t>
      </w:r>
      <w:r w:rsidRPr="00540715">
        <w:rPr>
          <w:rFonts w:ascii="Times New Roman" w:hAnsi="Times New Roman" w:cs="Times New Roman"/>
          <w:bCs/>
          <w:sz w:val="24"/>
          <w:szCs w:val="24"/>
        </w:rPr>
        <w:t>ги</w:t>
      </w:r>
      <w:r w:rsidR="0060752A" w:rsidRPr="00540715">
        <w:rPr>
          <w:rFonts w:ascii="Times New Roman" w:hAnsi="Times New Roman" w:cs="Times New Roman"/>
          <w:bCs/>
          <w:sz w:val="24"/>
          <w:szCs w:val="24"/>
        </w:rPr>
        <w:t xml:space="preserve"> уведом</w:t>
      </w:r>
      <w:r w:rsidR="00EC274A">
        <w:rPr>
          <w:rFonts w:ascii="Times New Roman" w:hAnsi="Times New Roman" w:cs="Times New Roman"/>
          <w:bCs/>
          <w:sz w:val="24"/>
          <w:szCs w:val="24"/>
        </w:rPr>
        <w:t>ява</w:t>
      </w:r>
      <w:r w:rsidR="0060752A" w:rsidRPr="00540715">
        <w:rPr>
          <w:rFonts w:ascii="Times New Roman" w:hAnsi="Times New Roman" w:cs="Times New Roman"/>
          <w:bCs/>
          <w:sz w:val="24"/>
          <w:szCs w:val="24"/>
        </w:rPr>
        <w:t>, че</w:t>
      </w:r>
      <w:r w:rsidR="00A03142" w:rsidRPr="00540715">
        <w:rPr>
          <w:rFonts w:ascii="Times New Roman" w:hAnsi="Times New Roman" w:cs="Times New Roman"/>
          <w:bCs/>
          <w:sz w:val="24"/>
          <w:szCs w:val="24"/>
        </w:rPr>
        <w:t xml:space="preserve"> в едномесечен срок</w:t>
      </w:r>
      <w:r w:rsidR="00C463F9" w:rsidRPr="00540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715">
        <w:rPr>
          <w:rFonts w:ascii="Times New Roman" w:hAnsi="Times New Roman" w:cs="Times New Roman"/>
          <w:bCs/>
          <w:sz w:val="24"/>
          <w:szCs w:val="24"/>
        </w:rPr>
        <w:t>са длъжни да заявят нов постоянен и/или настоящ а</w:t>
      </w:r>
      <w:r w:rsidR="00862F52" w:rsidRPr="00540715">
        <w:rPr>
          <w:rFonts w:ascii="Times New Roman" w:hAnsi="Times New Roman" w:cs="Times New Roman"/>
          <w:bCs/>
          <w:sz w:val="24"/>
          <w:szCs w:val="24"/>
        </w:rPr>
        <w:t>дрес, който е включен в НКНПА“.</w:t>
      </w:r>
    </w:p>
    <w:p w14:paraId="1EF28DA6" w14:textId="53C8111E" w:rsidR="00611AD5" w:rsidRPr="005C44D8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D8">
        <w:rPr>
          <w:rFonts w:ascii="Times New Roman" w:hAnsi="Times New Roman" w:cs="Times New Roman"/>
          <w:bCs/>
          <w:sz w:val="24"/>
          <w:szCs w:val="24"/>
        </w:rPr>
        <w:t>§ 6. В чл. 126 се правят следните изменения и допълнения:</w:t>
      </w:r>
    </w:p>
    <w:p w14:paraId="5A30CD87" w14:textId="0AEE690E" w:rsidR="00611AD5" w:rsidRPr="005C44D8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D8">
        <w:rPr>
          <w:rFonts w:ascii="Times New Roman" w:hAnsi="Times New Roman" w:cs="Times New Roman"/>
          <w:bCs/>
          <w:sz w:val="24"/>
          <w:szCs w:val="24"/>
        </w:rPr>
        <w:t>1.</w:t>
      </w:r>
      <w:r w:rsidRPr="005C44D8">
        <w:rPr>
          <w:rFonts w:ascii="Times New Roman" w:hAnsi="Times New Roman" w:cs="Times New Roman"/>
          <w:bCs/>
          <w:sz w:val="24"/>
          <w:szCs w:val="24"/>
        </w:rPr>
        <w:tab/>
        <w:t xml:space="preserve">Алинея 7 се </w:t>
      </w:r>
      <w:r w:rsidR="00794E0E" w:rsidRPr="005C44D8">
        <w:rPr>
          <w:rFonts w:ascii="Times New Roman" w:hAnsi="Times New Roman" w:cs="Times New Roman"/>
          <w:bCs/>
          <w:sz w:val="24"/>
          <w:szCs w:val="24"/>
        </w:rPr>
        <w:t>изменя</w:t>
      </w:r>
      <w:r w:rsidRPr="005C44D8">
        <w:rPr>
          <w:rFonts w:ascii="Times New Roman" w:hAnsi="Times New Roman" w:cs="Times New Roman"/>
          <w:bCs/>
          <w:sz w:val="24"/>
          <w:szCs w:val="24"/>
        </w:rPr>
        <w:t xml:space="preserve"> така:</w:t>
      </w:r>
    </w:p>
    <w:p w14:paraId="1D49A50A" w14:textId="7740EC50" w:rsidR="00611AD5" w:rsidRPr="005C44D8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D8">
        <w:rPr>
          <w:rFonts w:ascii="Times New Roman" w:hAnsi="Times New Roman" w:cs="Times New Roman"/>
          <w:bCs/>
          <w:sz w:val="24"/>
          <w:szCs w:val="24"/>
        </w:rPr>
        <w:t xml:space="preserve">„(7) </w:t>
      </w:r>
      <w:r w:rsidR="00794E0E" w:rsidRPr="005C44D8">
        <w:rPr>
          <w:rFonts w:ascii="Times New Roman" w:hAnsi="Times New Roman" w:cs="Times New Roman"/>
          <w:bCs/>
          <w:sz w:val="24"/>
          <w:szCs w:val="24"/>
        </w:rPr>
        <w:t>Д</w:t>
      </w:r>
      <w:r w:rsidRPr="005C44D8">
        <w:rPr>
          <w:rFonts w:ascii="Times New Roman" w:hAnsi="Times New Roman" w:cs="Times New Roman"/>
          <w:bCs/>
          <w:sz w:val="24"/>
          <w:szCs w:val="24"/>
        </w:rPr>
        <w:t>окументи</w:t>
      </w:r>
      <w:r w:rsidR="00794E0E" w:rsidRPr="005C44D8">
        <w:rPr>
          <w:rFonts w:ascii="Times New Roman" w:hAnsi="Times New Roman" w:cs="Times New Roman"/>
          <w:bCs/>
          <w:sz w:val="24"/>
          <w:szCs w:val="24"/>
        </w:rPr>
        <w:t>те</w:t>
      </w:r>
      <w:r w:rsidRPr="005C44D8">
        <w:rPr>
          <w:rFonts w:ascii="Times New Roman" w:hAnsi="Times New Roman" w:cs="Times New Roman"/>
          <w:bCs/>
          <w:sz w:val="24"/>
          <w:szCs w:val="24"/>
        </w:rPr>
        <w:t xml:space="preserve"> по ал. 6, т. 1, 2 и 5 актуализират в регистъра на населението и данните за адресната регистрация на лицата, регистрирани на променените адреси. Тези лица не се регистрират от органа по чл. 92, ал. 1 от Закона за гражданската регистрация на служебен адрес.“.</w:t>
      </w:r>
    </w:p>
    <w:p w14:paraId="2D4D20D0" w14:textId="10B6BC0A" w:rsidR="00611AD5" w:rsidRPr="005C44D8" w:rsidRDefault="00611AD5" w:rsidP="00611A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D8">
        <w:rPr>
          <w:rFonts w:ascii="Times New Roman" w:hAnsi="Times New Roman" w:cs="Times New Roman"/>
          <w:bCs/>
          <w:sz w:val="24"/>
          <w:szCs w:val="24"/>
        </w:rPr>
        <w:t>2.</w:t>
      </w:r>
      <w:r w:rsidRPr="005C44D8">
        <w:rPr>
          <w:rFonts w:ascii="Times New Roman" w:hAnsi="Times New Roman" w:cs="Times New Roman"/>
          <w:bCs/>
          <w:sz w:val="24"/>
          <w:szCs w:val="24"/>
        </w:rPr>
        <w:tab/>
        <w:t>Създава се  ал. 8:</w:t>
      </w:r>
    </w:p>
    <w:p w14:paraId="65A29513" w14:textId="4D589297" w:rsidR="00611AD5" w:rsidRPr="001442A6" w:rsidRDefault="00611AD5" w:rsidP="00FA67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D8">
        <w:rPr>
          <w:rFonts w:ascii="Times New Roman" w:hAnsi="Times New Roman" w:cs="Times New Roman"/>
          <w:bCs/>
          <w:sz w:val="24"/>
          <w:szCs w:val="24"/>
        </w:rPr>
        <w:t xml:space="preserve">„(8) </w:t>
      </w:r>
      <w:r w:rsidR="00794E0E" w:rsidRPr="005C44D8">
        <w:rPr>
          <w:rFonts w:ascii="Times New Roman" w:hAnsi="Times New Roman" w:cs="Times New Roman"/>
          <w:bCs/>
          <w:sz w:val="24"/>
          <w:szCs w:val="24"/>
        </w:rPr>
        <w:t>К</w:t>
      </w:r>
      <w:r w:rsidRPr="005C44D8">
        <w:rPr>
          <w:rFonts w:ascii="Times New Roman" w:hAnsi="Times New Roman" w:cs="Times New Roman"/>
          <w:bCs/>
          <w:sz w:val="24"/>
          <w:szCs w:val="24"/>
        </w:rPr>
        <w:t xml:space="preserve">огато с </w:t>
      </w:r>
      <w:proofErr w:type="spellStart"/>
      <w:r w:rsidRPr="005C44D8">
        <w:rPr>
          <w:rFonts w:ascii="Times New Roman" w:hAnsi="Times New Roman" w:cs="Times New Roman"/>
          <w:bCs/>
          <w:sz w:val="24"/>
          <w:szCs w:val="24"/>
        </w:rPr>
        <w:t>актуализационния</w:t>
      </w:r>
      <w:proofErr w:type="spellEnd"/>
      <w:r w:rsidRPr="005C44D8">
        <w:rPr>
          <w:rFonts w:ascii="Times New Roman" w:hAnsi="Times New Roman" w:cs="Times New Roman"/>
          <w:bCs/>
          <w:sz w:val="24"/>
          <w:szCs w:val="24"/>
        </w:rPr>
        <w:t xml:space="preserve"> документ по ал. 6, т. 3 се закрива адрес, лицата регистрирани на адреса, след изтичане на едномесечния срок от уведомлението по чл. 123, ал. 4, в случай, че не са заявили нов, се регистрират от органа по чл. 92, ал. 1 от Закона за гражданската регистрация на служебен адрес. “.</w:t>
      </w:r>
    </w:p>
    <w:p w14:paraId="34EAD141" w14:textId="21A3F325" w:rsidR="004E2ED2" w:rsidRDefault="00A02D69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71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11AD5">
        <w:rPr>
          <w:rFonts w:ascii="Times New Roman" w:hAnsi="Times New Roman" w:cs="Times New Roman"/>
          <w:bCs/>
          <w:sz w:val="24"/>
          <w:szCs w:val="24"/>
        </w:rPr>
        <w:t>7</w:t>
      </w:r>
      <w:r w:rsidR="00656561" w:rsidRPr="005407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40715">
        <w:rPr>
          <w:rFonts w:ascii="Times New Roman" w:hAnsi="Times New Roman" w:cs="Times New Roman"/>
          <w:bCs/>
          <w:sz w:val="24"/>
          <w:szCs w:val="24"/>
        </w:rPr>
        <w:t>В чл. 132, т</w:t>
      </w:r>
      <w:r w:rsidR="00540715" w:rsidRPr="00540715">
        <w:rPr>
          <w:rFonts w:ascii="Times New Roman" w:hAnsi="Times New Roman" w:cs="Times New Roman"/>
          <w:bCs/>
          <w:sz w:val="24"/>
          <w:szCs w:val="24"/>
        </w:rPr>
        <w:t>очка</w:t>
      </w:r>
      <w:r w:rsidRPr="00540715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30F3F" w:rsidRPr="00540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715" w:rsidRPr="00540715">
        <w:rPr>
          <w:rFonts w:ascii="Times New Roman" w:hAnsi="Times New Roman" w:cs="Times New Roman"/>
          <w:bCs/>
          <w:sz w:val="24"/>
          <w:szCs w:val="24"/>
        </w:rPr>
        <w:t>се изменя така:</w:t>
      </w:r>
    </w:p>
    <w:p w14:paraId="403DBDAB" w14:textId="28207B66" w:rsidR="00540715" w:rsidRDefault="00540715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715">
        <w:rPr>
          <w:rFonts w:ascii="Times New Roman" w:hAnsi="Times New Roman" w:cs="Times New Roman"/>
          <w:bCs/>
          <w:sz w:val="24"/>
          <w:szCs w:val="24"/>
        </w:rPr>
        <w:t xml:space="preserve">„2. закриване на адрес при събаряне на сграда, при промяна на предназначението </w:t>
      </w:r>
      <w:r w:rsidR="00940D85">
        <w:rPr>
          <w:rFonts w:ascii="Times New Roman" w:hAnsi="Times New Roman" w:cs="Times New Roman"/>
          <w:bCs/>
          <w:sz w:val="24"/>
          <w:szCs w:val="24"/>
        </w:rPr>
        <w:t>ѝ</w:t>
      </w:r>
      <w:r w:rsidRPr="00540715">
        <w:rPr>
          <w:rFonts w:ascii="Times New Roman" w:hAnsi="Times New Roman" w:cs="Times New Roman"/>
          <w:bCs/>
          <w:sz w:val="24"/>
          <w:szCs w:val="24"/>
        </w:rPr>
        <w:t>, както и при настъпили конструктивни промени, които я правят негодна за обитаване</w:t>
      </w:r>
      <w:r w:rsidR="005729DF">
        <w:rPr>
          <w:rFonts w:ascii="Times New Roman" w:hAnsi="Times New Roman" w:cs="Times New Roman"/>
          <w:bCs/>
          <w:sz w:val="24"/>
          <w:szCs w:val="24"/>
        </w:rPr>
        <w:t>;</w:t>
      </w:r>
      <w:r w:rsidRPr="00540715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ED6E8BC" w14:textId="02C73E1B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§</w:t>
      </w:r>
      <w:r w:rsidR="00611AD5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C412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4E32">
        <w:rPr>
          <w:rFonts w:ascii="Times New Roman" w:hAnsi="Times New Roman" w:cs="Times New Roman"/>
          <w:bCs/>
          <w:sz w:val="24"/>
          <w:szCs w:val="24"/>
        </w:rPr>
        <w:t>В чл. 138 се създават ал</w:t>
      </w:r>
      <w:r w:rsidR="00DA4D05">
        <w:rPr>
          <w:rFonts w:ascii="Times New Roman" w:hAnsi="Times New Roman" w:cs="Times New Roman"/>
          <w:bCs/>
          <w:sz w:val="24"/>
          <w:szCs w:val="24"/>
        </w:rPr>
        <w:t>.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3 и 4:</w:t>
      </w:r>
    </w:p>
    <w:p w14:paraId="15AB6F68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„(3) Адресна регистрация по постоянен адрес на служебен адрес се извършва въз основа на:</w:t>
      </w:r>
    </w:p>
    <w:p w14:paraId="6CDDAD0A" w14:textId="60700AA2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1.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з</w:t>
      </w:r>
      <w:r w:rsidRPr="003C4E32">
        <w:rPr>
          <w:rFonts w:ascii="Times New Roman" w:hAnsi="Times New Roman" w:cs="Times New Roman"/>
          <w:bCs/>
          <w:sz w:val="24"/>
          <w:szCs w:val="24"/>
        </w:rPr>
        <w:t>аповед на кмета на общината за закриване на адрес от НКНПА, както и в случаите по чл. 99б, ал. 3, ал. 4 и ал. 7 от Закона за гражданската регистрация;</w:t>
      </w:r>
    </w:p>
    <w:p w14:paraId="0F4444AF" w14:textId="4554CB4F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2.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с</w:t>
      </w:r>
      <w:r w:rsidRPr="003C4E32">
        <w:rPr>
          <w:rFonts w:ascii="Times New Roman" w:hAnsi="Times New Roman" w:cs="Times New Roman"/>
          <w:bCs/>
          <w:sz w:val="24"/>
          <w:szCs w:val="24"/>
        </w:rPr>
        <w:t>тановище на комисията по чл. 92, ал. 8 от Закона за гражданската регистрация;</w:t>
      </w:r>
    </w:p>
    <w:p w14:paraId="490B9E5A" w14:textId="61086E90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3.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з</w:t>
      </w:r>
      <w:r w:rsidRPr="003C4E32">
        <w:rPr>
          <w:rFonts w:ascii="Times New Roman" w:hAnsi="Times New Roman" w:cs="Times New Roman"/>
          <w:bCs/>
          <w:sz w:val="24"/>
          <w:szCs w:val="24"/>
        </w:rPr>
        <w:t>аявление за постоянен адрес от българските граждани, които са вписани в регистъра на населението, имат настоящ адрес в чужбина и не могат да представят документите по чл. 92, ал. 2 и ал. 3 от Закона за гражданската регистрация;</w:t>
      </w:r>
    </w:p>
    <w:p w14:paraId="5DC6C60C" w14:textId="102FA1A6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з</w:t>
      </w:r>
      <w:r w:rsidRPr="003C4E32">
        <w:rPr>
          <w:rFonts w:ascii="Times New Roman" w:hAnsi="Times New Roman" w:cs="Times New Roman"/>
          <w:bCs/>
          <w:sz w:val="24"/>
          <w:szCs w:val="24"/>
        </w:rPr>
        <w:t>аявление за постоянен адрес от лицата по чл. 3, ал. 2, буква „в“ от Закона за гражданската регистрация при вписването им за първи път в регистъра на населението</w:t>
      </w:r>
      <w:r w:rsidR="0096530B">
        <w:rPr>
          <w:rFonts w:ascii="Times New Roman" w:hAnsi="Times New Roman" w:cs="Times New Roman"/>
          <w:bCs/>
          <w:sz w:val="24"/>
          <w:szCs w:val="24"/>
        </w:rPr>
        <w:t>, които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не могат да представят документите по чл. 92, ал. 2 и ал. 3 от същия закон.</w:t>
      </w:r>
    </w:p>
    <w:p w14:paraId="3C35418E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(4) Адресна регистрация по настоящ адрес на служебен адрес се извършва въз основа на: </w:t>
      </w:r>
    </w:p>
    <w:p w14:paraId="6220BC07" w14:textId="0E5926AA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1.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з</w:t>
      </w:r>
      <w:r w:rsidRPr="003C4E32">
        <w:rPr>
          <w:rFonts w:ascii="Times New Roman" w:hAnsi="Times New Roman" w:cs="Times New Roman"/>
          <w:bCs/>
          <w:sz w:val="24"/>
          <w:szCs w:val="24"/>
        </w:rPr>
        <w:t>аповед на кмета на общината за закриване на адрес от НКНПА, както и в случаите по чл. 99б, ал. 3, ал. 4 и ал. 7 от Закона за гражданската регистрация;</w:t>
      </w:r>
    </w:p>
    <w:p w14:paraId="1CDA3169" w14:textId="0D2CF492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2.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с</w:t>
      </w:r>
      <w:r w:rsidRPr="003C4E32">
        <w:rPr>
          <w:rFonts w:ascii="Times New Roman" w:hAnsi="Times New Roman" w:cs="Times New Roman"/>
          <w:bCs/>
          <w:sz w:val="24"/>
          <w:szCs w:val="24"/>
        </w:rPr>
        <w:t>тановище на комисията по чл. 92, ал. 8 от Закона за гражданската регистрация;</w:t>
      </w:r>
    </w:p>
    <w:p w14:paraId="79A64CF4" w14:textId="10AF29FB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3.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</w:r>
      <w:r w:rsidR="00940D85">
        <w:rPr>
          <w:rFonts w:ascii="Times New Roman" w:hAnsi="Times New Roman" w:cs="Times New Roman"/>
          <w:bCs/>
          <w:sz w:val="24"/>
          <w:szCs w:val="24"/>
        </w:rPr>
        <w:t>а</w:t>
      </w:r>
      <w:r w:rsidRPr="003C4E32">
        <w:rPr>
          <w:rFonts w:ascii="Times New Roman" w:hAnsi="Times New Roman" w:cs="Times New Roman"/>
          <w:bCs/>
          <w:sz w:val="24"/>
          <w:szCs w:val="24"/>
        </w:rPr>
        <w:t>дресна карта за настоящ адрес от лицата по чл. 3, ал. 2, буква „в“ от Закона за гражданската регистрация, при вписването им за първи път в регистъра на населението</w:t>
      </w:r>
      <w:r w:rsidR="0096530B">
        <w:rPr>
          <w:rFonts w:ascii="Times New Roman" w:hAnsi="Times New Roman" w:cs="Times New Roman"/>
          <w:bCs/>
          <w:sz w:val="24"/>
          <w:szCs w:val="24"/>
        </w:rPr>
        <w:t>, които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не могат да представят документите по чл. 92, ал. 2 и ал. 3 от същия закон.“.</w:t>
      </w:r>
    </w:p>
    <w:p w14:paraId="7BE3153D" w14:textId="4C658D72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§</w:t>
      </w:r>
      <w:r w:rsidR="00611AD5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0C621A">
        <w:rPr>
          <w:rFonts w:ascii="Times New Roman" w:hAnsi="Times New Roman" w:cs="Times New Roman"/>
          <w:bCs/>
          <w:sz w:val="24"/>
          <w:szCs w:val="24"/>
        </w:rPr>
        <w:t>.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В чл. 139 се правят следните изменения и допълнения:</w:t>
      </w:r>
    </w:p>
    <w:p w14:paraId="51B2B4E1" w14:textId="6ECDF9E4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1.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  <w:t xml:space="preserve">Алинея 1 се </w:t>
      </w:r>
      <w:r w:rsidR="00DA4D05">
        <w:rPr>
          <w:rFonts w:ascii="Times New Roman" w:hAnsi="Times New Roman" w:cs="Times New Roman"/>
          <w:bCs/>
          <w:sz w:val="24"/>
          <w:szCs w:val="24"/>
        </w:rPr>
        <w:t>изменя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така:</w:t>
      </w:r>
    </w:p>
    <w:p w14:paraId="4FD1EEFC" w14:textId="2AEA4AB7" w:rsid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„(1) За извършване на адресна регистрация, както и в случаите по чл. 93, ал. 5 и ал. 6 от Закона за гражданската регистрация, лицата подават до органа по чл. 92, ал. 1 от същия закон заявление за постоянен адрес и/или адресна карта за настоящ адрес.“</w:t>
      </w:r>
    </w:p>
    <w:p w14:paraId="43CA0BD1" w14:textId="794121B9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2.</w:t>
      </w:r>
      <w:r w:rsidRPr="003C4E32">
        <w:rPr>
          <w:rFonts w:ascii="Times New Roman" w:hAnsi="Times New Roman" w:cs="Times New Roman"/>
          <w:bCs/>
          <w:sz w:val="24"/>
          <w:szCs w:val="24"/>
        </w:rPr>
        <w:tab/>
        <w:t>Създава се ал</w:t>
      </w:r>
      <w:r w:rsidR="00DA4D05">
        <w:rPr>
          <w:rFonts w:ascii="Times New Roman" w:hAnsi="Times New Roman" w:cs="Times New Roman"/>
          <w:bCs/>
          <w:sz w:val="24"/>
          <w:szCs w:val="24"/>
        </w:rPr>
        <w:t>. 5</w:t>
      </w:r>
      <w:r w:rsidRPr="003C4E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86666F" w14:textId="17044D15" w:rsidR="000C621A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„(5) Въз основа на документите по чл. 138, ал. 3, т. 1 и т. 2 и ал. 4, т. 1 и т. 2, длъжностното лице, определено от органа по чл. 92, ал. 1 от Закона за гражданската регистрация, извършва регистрация на служебен адрес.“.</w:t>
      </w:r>
    </w:p>
    <w:p w14:paraId="59C2500E" w14:textId="537C24DE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§</w:t>
      </w:r>
      <w:r w:rsidR="00611AD5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0C62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4E32">
        <w:rPr>
          <w:rFonts w:ascii="Times New Roman" w:hAnsi="Times New Roman" w:cs="Times New Roman"/>
          <w:bCs/>
          <w:sz w:val="24"/>
          <w:szCs w:val="24"/>
        </w:rPr>
        <w:t>В чл. 140 алинея 5 се отменя</w:t>
      </w:r>
      <w:r w:rsidR="00F73A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85FF42" w14:textId="291F570F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11AD5">
        <w:rPr>
          <w:rFonts w:ascii="Times New Roman" w:hAnsi="Times New Roman" w:cs="Times New Roman"/>
          <w:bCs/>
          <w:sz w:val="24"/>
          <w:szCs w:val="24"/>
        </w:rPr>
        <w:t>11</w:t>
      </w:r>
      <w:r w:rsidR="00CE2A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4E32">
        <w:rPr>
          <w:rFonts w:ascii="Times New Roman" w:hAnsi="Times New Roman" w:cs="Times New Roman"/>
          <w:bCs/>
          <w:sz w:val="24"/>
          <w:szCs w:val="24"/>
        </w:rPr>
        <w:t>В чл.</w:t>
      </w:r>
      <w:r w:rsidR="00F7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4E32">
        <w:rPr>
          <w:rFonts w:ascii="Times New Roman" w:hAnsi="Times New Roman" w:cs="Times New Roman"/>
          <w:bCs/>
          <w:sz w:val="24"/>
          <w:szCs w:val="24"/>
        </w:rPr>
        <w:t>140а се правят следните изменения и допълнения:</w:t>
      </w:r>
    </w:p>
    <w:p w14:paraId="41056CE0" w14:textId="52B7AED7" w:rsidR="00F65FB1" w:rsidRPr="00354381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644">
        <w:rPr>
          <w:rFonts w:ascii="Times New Roman" w:hAnsi="Times New Roman" w:cs="Times New Roman"/>
          <w:bCs/>
          <w:sz w:val="24"/>
          <w:szCs w:val="24"/>
        </w:rPr>
        <w:t>1.</w:t>
      </w:r>
      <w:r w:rsidR="000E06C4" w:rsidRPr="00037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7644">
        <w:rPr>
          <w:rFonts w:ascii="Times New Roman" w:hAnsi="Times New Roman" w:cs="Times New Roman"/>
          <w:bCs/>
          <w:sz w:val="24"/>
          <w:szCs w:val="24"/>
        </w:rPr>
        <w:t>В ал</w:t>
      </w:r>
      <w:r w:rsidR="00DA4D05" w:rsidRPr="00037644">
        <w:rPr>
          <w:rFonts w:ascii="Times New Roman" w:hAnsi="Times New Roman" w:cs="Times New Roman"/>
          <w:bCs/>
          <w:sz w:val="24"/>
          <w:szCs w:val="24"/>
        </w:rPr>
        <w:t>.</w:t>
      </w:r>
      <w:r w:rsidRPr="0003764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65FB1" w:rsidRPr="003543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9E361B" w14:textId="6BBB5907" w:rsidR="003C4E32" w:rsidRPr="00037644" w:rsidRDefault="00F65FB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381">
        <w:rPr>
          <w:rFonts w:ascii="Times New Roman" w:hAnsi="Times New Roman" w:cs="Times New Roman"/>
          <w:bCs/>
          <w:sz w:val="24"/>
          <w:szCs w:val="24"/>
        </w:rPr>
        <w:t>а</w:t>
      </w:r>
      <w:r w:rsidRPr="000D0088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0D008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C4E32" w:rsidRPr="00037644">
        <w:rPr>
          <w:rFonts w:ascii="Times New Roman" w:hAnsi="Times New Roman" w:cs="Times New Roman"/>
          <w:bCs/>
          <w:sz w:val="24"/>
          <w:szCs w:val="24"/>
        </w:rPr>
        <w:t xml:space="preserve"> т. 4 след </w:t>
      </w:r>
      <w:r w:rsidR="00DA4D05" w:rsidRPr="00037644">
        <w:rPr>
          <w:rFonts w:ascii="Times New Roman" w:hAnsi="Times New Roman" w:cs="Times New Roman"/>
          <w:bCs/>
          <w:sz w:val="24"/>
          <w:szCs w:val="24"/>
        </w:rPr>
        <w:t>думите</w:t>
      </w:r>
      <w:r w:rsidR="003C4E32" w:rsidRPr="00037644">
        <w:rPr>
          <w:rFonts w:ascii="Times New Roman" w:hAnsi="Times New Roman" w:cs="Times New Roman"/>
          <w:bCs/>
          <w:sz w:val="24"/>
          <w:szCs w:val="24"/>
        </w:rPr>
        <w:t xml:space="preserve"> „чл. 139, ал. 2“ се поставя запетая и се добавя „изречение второ“</w:t>
      </w:r>
      <w:r w:rsidRPr="0035438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95802E" w14:textId="59FC8538" w:rsidR="00362244" w:rsidRPr="00037644" w:rsidRDefault="00F65FB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88">
        <w:rPr>
          <w:rFonts w:ascii="Times New Roman" w:hAnsi="Times New Roman" w:cs="Times New Roman"/>
          <w:bCs/>
          <w:sz w:val="24"/>
          <w:szCs w:val="24"/>
        </w:rPr>
        <w:t>б</w:t>
      </w:r>
      <w:r w:rsidRPr="000D0088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0D008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60E86" w:rsidRPr="00037644">
        <w:rPr>
          <w:rFonts w:ascii="Times New Roman" w:hAnsi="Times New Roman" w:cs="Times New Roman"/>
          <w:bCs/>
          <w:sz w:val="24"/>
          <w:szCs w:val="24"/>
        </w:rPr>
        <w:t xml:space="preserve"> т. 9 </w:t>
      </w:r>
      <w:r w:rsidR="00487C38">
        <w:rPr>
          <w:rFonts w:ascii="Times New Roman" w:hAnsi="Times New Roman" w:cs="Times New Roman"/>
          <w:bCs/>
          <w:sz w:val="24"/>
          <w:szCs w:val="24"/>
        </w:rPr>
        <w:t xml:space="preserve">думите </w:t>
      </w:r>
      <w:r w:rsidR="00487C38" w:rsidRPr="00037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E86" w:rsidRPr="00037644">
        <w:rPr>
          <w:rFonts w:ascii="Times New Roman" w:hAnsi="Times New Roman" w:cs="Times New Roman"/>
          <w:bCs/>
          <w:sz w:val="24"/>
          <w:szCs w:val="24"/>
        </w:rPr>
        <w:t>„включително и в случаите по чл. 92, ал. 8 от Закона за гражданската регистрация“ се заменя</w:t>
      </w:r>
      <w:r w:rsidR="00487C38">
        <w:rPr>
          <w:rFonts w:ascii="Times New Roman" w:hAnsi="Times New Roman" w:cs="Times New Roman"/>
          <w:bCs/>
          <w:sz w:val="24"/>
          <w:szCs w:val="24"/>
        </w:rPr>
        <w:t>т</w:t>
      </w:r>
      <w:r w:rsidR="00060E86" w:rsidRPr="00037644">
        <w:rPr>
          <w:rFonts w:ascii="Times New Roman" w:hAnsi="Times New Roman" w:cs="Times New Roman"/>
          <w:bCs/>
          <w:sz w:val="24"/>
          <w:szCs w:val="24"/>
        </w:rPr>
        <w:t xml:space="preserve"> с „като п</w:t>
      </w:r>
      <w:r w:rsidR="00362244" w:rsidRPr="00F65FB1">
        <w:rPr>
          <w:rFonts w:ascii="Times New Roman" w:hAnsi="Times New Roman" w:cs="Times New Roman"/>
          <w:bCs/>
          <w:sz w:val="24"/>
          <w:szCs w:val="24"/>
        </w:rPr>
        <w:t>ри определяне на общия брой на лицата, които могат да се регистрират на адреса на едно жилище</w:t>
      </w:r>
      <w:r w:rsidR="00EC540D" w:rsidRPr="00F65FB1">
        <w:rPr>
          <w:rFonts w:ascii="Times New Roman" w:hAnsi="Times New Roman" w:cs="Times New Roman"/>
          <w:bCs/>
          <w:sz w:val="24"/>
          <w:szCs w:val="24"/>
        </w:rPr>
        <w:t>,</w:t>
      </w:r>
      <w:r w:rsidR="00362244" w:rsidRPr="00F65FB1">
        <w:rPr>
          <w:rFonts w:ascii="Times New Roman" w:hAnsi="Times New Roman" w:cs="Times New Roman"/>
          <w:bCs/>
          <w:sz w:val="24"/>
          <w:szCs w:val="24"/>
        </w:rPr>
        <w:t xml:space="preserve"> не се вземат предвид лицата, за които е отпаднало основанието за вписване в регистъра на населението.“</w:t>
      </w:r>
      <w:r w:rsidRPr="00354381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B4F943" w14:textId="7CBB7F1D" w:rsidR="00735AFA" w:rsidRPr="00252793" w:rsidRDefault="00F65FB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88">
        <w:rPr>
          <w:rFonts w:ascii="Times New Roman" w:hAnsi="Times New Roman" w:cs="Times New Roman"/>
          <w:bCs/>
          <w:sz w:val="24"/>
          <w:szCs w:val="24"/>
        </w:rPr>
        <w:t>в</w:t>
      </w:r>
      <w:r w:rsidRPr="000D0088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35438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37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AFA" w:rsidRPr="00037644">
        <w:rPr>
          <w:rFonts w:ascii="Times New Roman" w:hAnsi="Times New Roman" w:cs="Times New Roman"/>
          <w:bCs/>
          <w:sz w:val="24"/>
          <w:szCs w:val="24"/>
        </w:rPr>
        <w:t>т. 12 думите „ал. 5“ се заменят с „ал. 7 и 8“.</w:t>
      </w:r>
    </w:p>
    <w:p w14:paraId="618E8D50" w14:textId="400880D5" w:rsidR="003C4E32" w:rsidRPr="003C4E32" w:rsidRDefault="00F65FB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B1">
        <w:rPr>
          <w:rFonts w:ascii="Times New Roman" w:hAnsi="Times New Roman" w:cs="Times New Roman"/>
          <w:bCs/>
          <w:sz w:val="24"/>
          <w:szCs w:val="24"/>
        </w:rPr>
        <w:t>2</w:t>
      </w:r>
      <w:r w:rsidR="003C4E32" w:rsidRPr="00F65FB1">
        <w:rPr>
          <w:rFonts w:ascii="Times New Roman" w:hAnsi="Times New Roman" w:cs="Times New Roman"/>
          <w:bCs/>
          <w:sz w:val="24"/>
          <w:szCs w:val="24"/>
        </w:rPr>
        <w:t>.</w:t>
      </w:r>
      <w:r w:rsidR="003C4E32" w:rsidRPr="00F65FB1">
        <w:rPr>
          <w:rFonts w:ascii="Times New Roman" w:hAnsi="Times New Roman" w:cs="Times New Roman"/>
          <w:bCs/>
          <w:sz w:val="24"/>
          <w:szCs w:val="24"/>
        </w:rPr>
        <w:tab/>
        <w:t xml:space="preserve">Алинея 3 се </w:t>
      </w:r>
      <w:r w:rsidR="00F73A42" w:rsidRPr="00F65FB1">
        <w:rPr>
          <w:rFonts w:ascii="Times New Roman" w:hAnsi="Times New Roman" w:cs="Times New Roman"/>
          <w:bCs/>
          <w:sz w:val="24"/>
          <w:szCs w:val="24"/>
        </w:rPr>
        <w:t xml:space="preserve">изменя </w:t>
      </w:r>
      <w:r w:rsidR="00DA4D05" w:rsidRPr="00F65FB1">
        <w:rPr>
          <w:rFonts w:ascii="Times New Roman" w:hAnsi="Times New Roman" w:cs="Times New Roman"/>
          <w:bCs/>
          <w:sz w:val="24"/>
          <w:szCs w:val="24"/>
        </w:rPr>
        <w:t>така</w:t>
      </w:r>
      <w:r w:rsidR="003C4E32" w:rsidRPr="00F65F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40D41B" w14:textId="69A53823" w:rsidR="003C4E32" w:rsidRPr="009D75DA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„(3) Въз основа на установеното при проверката комисията съставя протокол, който предава на кмета на общината за издаване на заповед за регистриране на служебен адрес на лицата, за които е установено, че адресната им регистрация е извършена в нарушение на изискванията </w:t>
      </w:r>
      <w:r w:rsidR="00F3622F">
        <w:rPr>
          <w:rFonts w:ascii="Times New Roman" w:hAnsi="Times New Roman" w:cs="Times New Roman"/>
          <w:bCs/>
          <w:sz w:val="24"/>
          <w:szCs w:val="24"/>
        </w:rPr>
        <w:t>на чл. 92 или</w:t>
      </w:r>
      <w:r w:rsidRPr="009D75DA">
        <w:rPr>
          <w:rFonts w:ascii="Times New Roman" w:hAnsi="Times New Roman" w:cs="Times New Roman"/>
          <w:bCs/>
          <w:sz w:val="24"/>
          <w:szCs w:val="24"/>
        </w:rPr>
        <w:t xml:space="preserve"> 99а от Закона за гражданската регистрация.“.</w:t>
      </w:r>
    </w:p>
    <w:p w14:paraId="0815E801" w14:textId="21434A9D" w:rsidR="003C4E32" w:rsidRPr="003C4E32" w:rsidRDefault="00F65FB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3C4E32" w:rsidRPr="003C4E32">
        <w:rPr>
          <w:rFonts w:ascii="Times New Roman" w:hAnsi="Times New Roman" w:cs="Times New Roman"/>
          <w:bCs/>
          <w:sz w:val="24"/>
          <w:szCs w:val="24"/>
        </w:rPr>
        <w:t>.</w:t>
      </w:r>
      <w:r w:rsidR="003C4E32" w:rsidRPr="003C4E32">
        <w:rPr>
          <w:rFonts w:ascii="Times New Roman" w:hAnsi="Times New Roman" w:cs="Times New Roman"/>
          <w:bCs/>
          <w:sz w:val="24"/>
          <w:szCs w:val="24"/>
        </w:rPr>
        <w:tab/>
        <w:t>В ал. 4 думите „заличаване на“ се заменят с „извършване на служебни“.</w:t>
      </w:r>
    </w:p>
    <w:p w14:paraId="4B7219D2" w14:textId="2D923DB5" w:rsidR="003C4E32" w:rsidRDefault="00F65FB1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C4E32" w:rsidRPr="003C4E32">
        <w:rPr>
          <w:rFonts w:ascii="Times New Roman" w:hAnsi="Times New Roman" w:cs="Times New Roman"/>
          <w:bCs/>
          <w:sz w:val="24"/>
          <w:szCs w:val="24"/>
        </w:rPr>
        <w:t>.</w:t>
      </w:r>
      <w:r w:rsidR="003C4E32" w:rsidRPr="003C4E32">
        <w:rPr>
          <w:rFonts w:ascii="Times New Roman" w:hAnsi="Times New Roman" w:cs="Times New Roman"/>
          <w:bCs/>
          <w:sz w:val="24"/>
          <w:szCs w:val="24"/>
        </w:rPr>
        <w:tab/>
        <w:t>Алинеи 5, 6, 7, 8</w:t>
      </w:r>
      <w:r w:rsidR="00964D2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44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E32" w:rsidRPr="00880991">
        <w:rPr>
          <w:rFonts w:ascii="Times New Roman" w:hAnsi="Times New Roman" w:cs="Times New Roman"/>
          <w:bCs/>
          <w:sz w:val="24"/>
          <w:szCs w:val="24"/>
        </w:rPr>
        <w:t>9</w:t>
      </w:r>
      <w:r w:rsidR="00444BA2" w:rsidRPr="00880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E32" w:rsidRPr="00880991">
        <w:rPr>
          <w:rFonts w:ascii="Times New Roman" w:hAnsi="Times New Roman" w:cs="Times New Roman"/>
          <w:bCs/>
          <w:sz w:val="24"/>
          <w:szCs w:val="24"/>
        </w:rPr>
        <w:t xml:space="preserve">се </w:t>
      </w:r>
      <w:r w:rsidR="005A7A24" w:rsidRPr="00880991">
        <w:rPr>
          <w:rFonts w:ascii="Times New Roman" w:hAnsi="Times New Roman" w:cs="Times New Roman"/>
          <w:bCs/>
          <w:sz w:val="24"/>
          <w:szCs w:val="24"/>
        </w:rPr>
        <w:t>отменят</w:t>
      </w:r>
      <w:r w:rsidR="003C4E32" w:rsidRPr="003C4E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1BC97" w14:textId="5E5605F8" w:rsidR="004601A3" w:rsidRPr="004601A3" w:rsidRDefault="00F65FB1" w:rsidP="004601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4601A3" w:rsidRPr="004601A3">
        <w:rPr>
          <w:rFonts w:ascii="Times New Roman" w:hAnsi="Times New Roman" w:cs="Times New Roman"/>
          <w:bCs/>
          <w:sz w:val="24"/>
          <w:szCs w:val="24"/>
        </w:rPr>
        <w:t>.</w:t>
      </w:r>
      <w:r w:rsidR="00460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1A3" w:rsidRPr="004601A3">
        <w:rPr>
          <w:rFonts w:ascii="Times New Roman" w:hAnsi="Times New Roman" w:cs="Times New Roman"/>
          <w:bCs/>
          <w:sz w:val="24"/>
          <w:szCs w:val="24"/>
        </w:rPr>
        <w:tab/>
      </w:r>
      <w:r w:rsidR="004601A3">
        <w:rPr>
          <w:rFonts w:ascii="Times New Roman" w:hAnsi="Times New Roman" w:cs="Times New Roman"/>
          <w:bCs/>
          <w:sz w:val="24"/>
          <w:szCs w:val="24"/>
        </w:rPr>
        <w:t>Алинея 10 се изменя</w:t>
      </w:r>
      <w:r w:rsidR="004601A3" w:rsidRPr="004601A3">
        <w:rPr>
          <w:rFonts w:ascii="Times New Roman" w:hAnsi="Times New Roman" w:cs="Times New Roman"/>
          <w:bCs/>
          <w:sz w:val="24"/>
          <w:szCs w:val="24"/>
        </w:rPr>
        <w:t xml:space="preserve"> така:</w:t>
      </w:r>
    </w:p>
    <w:p w14:paraId="0CCBA572" w14:textId="488DFC98" w:rsidR="004601A3" w:rsidRPr="004601A3" w:rsidRDefault="004601A3" w:rsidP="004601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1A3">
        <w:rPr>
          <w:rFonts w:ascii="Times New Roman" w:hAnsi="Times New Roman" w:cs="Times New Roman"/>
          <w:bCs/>
          <w:sz w:val="24"/>
          <w:szCs w:val="24"/>
        </w:rPr>
        <w:t>„(10) Общинската администрация изпраща писмени уведомления на лицата, на които е извършена регистрация на служебен адрес. Когато е извършена адресна регистрация по постоянен адрес на служебен адрес, лицето задължително се уведомява за необходимостта от подмяна на личните документи.“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4B2B7C" w14:textId="77AA6114" w:rsidR="003C4E32" w:rsidRPr="00880991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991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11AD5">
        <w:rPr>
          <w:rFonts w:ascii="Times New Roman" w:hAnsi="Times New Roman" w:cs="Times New Roman"/>
          <w:bCs/>
          <w:sz w:val="24"/>
          <w:szCs w:val="24"/>
        </w:rPr>
        <w:t>12</w:t>
      </w:r>
      <w:r w:rsidR="000048DD" w:rsidRPr="00880991">
        <w:rPr>
          <w:rFonts w:ascii="Times New Roman" w:hAnsi="Times New Roman" w:cs="Times New Roman"/>
          <w:bCs/>
          <w:sz w:val="24"/>
          <w:szCs w:val="24"/>
        </w:rPr>
        <w:t>. В глава пета се създава нов Р</w:t>
      </w:r>
      <w:r w:rsidRPr="00880991">
        <w:rPr>
          <w:rFonts w:ascii="Times New Roman" w:hAnsi="Times New Roman" w:cs="Times New Roman"/>
          <w:bCs/>
          <w:sz w:val="24"/>
          <w:szCs w:val="24"/>
        </w:rPr>
        <w:t>аздел IV с чл. 140б:</w:t>
      </w:r>
    </w:p>
    <w:p w14:paraId="199050D0" w14:textId="77777777" w:rsidR="00A97B33" w:rsidRDefault="00A97B33" w:rsidP="001C042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D009D7" w14:textId="34E03CFC" w:rsidR="003C4E32" w:rsidRPr="00880991" w:rsidRDefault="003C4E32" w:rsidP="001C04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991">
        <w:rPr>
          <w:rFonts w:ascii="Times New Roman" w:hAnsi="Times New Roman" w:cs="Times New Roman"/>
          <w:bCs/>
          <w:sz w:val="24"/>
          <w:szCs w:val="24"/>
        </w:rPr>
        <w:t>„</w:t>
      </w:r>
      <w:r w:rsidRPr="00880991">
        <w:rPr>
          <w:rFonts w:ascii="Times New Roman" w:hAnsi="Times New Roman" w:cs="Times New Roman"/>
          <w:b/>
          <w:bCs/>
          <w:sz w:val="24"/>
          <w:szCs w:val="24"/>
        </w:rPr>
        <w:t>Раздел IV</w:t>
      </w:r>
    </w:p>
    <w:p w14:paraId="4316561F" w14:textId="77777777" w:rsidR="003C4E32" w:rsidRPr="001C0420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991">
        <w:rPr>
          <w:rFonts w:ascii="Times New Roman" w:hAnsi="Times New Roman" w:cs="Times New Roman"/>
          <w:b/>
          <w:bCs/>
          <w:sz w:val="24"/>
          <w:szCs w:val="24"/>
        </w:rPr>
        <w:t>Задължения на комисията по чл. 92, ал. 8 от Закона за гражданската регистрация</w:t>
      </w:r>
    </w:p>
    <w:p w14:paraId="4AF2B502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16EE15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„Чл.140б. (1) Кметът на общината назначава със заповед постоянно действаща комисия по чл. 92, ал. 8 </w:t>
      </w:r>
      <w:r w:rsidRPr="00252793">
        <w:rPr>
          <w:rFonts w:ascii="Times New Roman" w:hAnsi="Times New Roman" w:cs="Times New Roman"/>
          <w:bCs/>
          <w:sz w:val="24"/>
          <w:szCs w:val="24"/>
        </w:rPr>
        <w:t>от Закона за гражданската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регистрация.</w:t>
      </w:r>
    </w:p>
    <w:p w14:paraId="76B88C18" w14:textId="252FE44C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(2) Председател на комисията  е служител от общинската администрация. </w:t>
      </w:r>
    </w:p>
    <w:p w14:paraId="20E36736" w14:textId="478F916E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(3) Комисията извършва проверка на обстоятелствата за извършване на адресна регистрация. Проверката се извършва в 7-дневен срок</w:t>
      </w:r>
      <w:r w:rsidR="003F450E">
        <w:rPr>
          <w:rFonts w:ascii="Times New Roman" w:hAnsi="Times New Roman" w:cs="Times New Roman"/>
          <w:bCs/>
          <w:sz w:val="24"/>
          <w:szCs w:val="24"/>
        </w:rPr>
        <w:t xml:space="preserve"> от назначаването </w:t>
      </w:r>
      <w:r w:rsidRPr="003C4E32">
        <w:rPr>
          <w:rFonts w:ascii="Times New Roman" w:hAnsi="Times New Roman" w:cs="Times New Roman"/>
          <w:bCs/>
          <w:sz w:val="24"/>
          <w:szCs w:val="24"/>
        </w:rPr>
        <w:t>и цели да установи:</w:t>
      </w:r>
    </w:p>
    <w:p w14:paraId="4EFB4B12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а) на посочения адрес има ли сграда, годна за обитаване;</w:t>
      </w:r>
    </w:p>
    <w:p w14:paraId="197BE42F" w14:textId="77777777" w:rsidR="003C4E32" w:rsidRPr="00657F40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б) в </w:t>
      </w:r>
      <w:r w:rsidRPr="00657F40">
        <w:rPr>
          <w:rFonts w:ascii="Times New Roman" w:hAnsi="Times New Roman" w:cs="Times New Roman"/>
          <w:bCs/>
          <w:sz w:val="24"/>
          <w:szCs w:val="24"/>
        </w:rPr>
        <w:t>имота има ли конструктивно устойчиво съоръжение (барака, контейнер и др.), което удовлетворява жилищни нужди;</w:t>
      </w:r>
    </w:p>
    <w:p w14:paraId="40ED8F1B" w14:textId="77777777" w:rsidR="003C4E32" w:rsidRPr="00657F40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F40">
        <w:rPr>
          <w:rFonts w:ascii="Times New Roman" w:hAnsi="Times New Roman" w:cs="Times New Roman"/>
          <w:bCs/>
          <w:sz w:val="24"/>
          <w:szCs w:val="24"/>
        </w:rPr>
        <w:t>в) броя на помещенията по буква а) и б) и тяхната квадратура;</w:t>
      </w:r>
    </w:p>
    <w:p w14:paraId="7497C2D7" w14:textId="304AFB1D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F40">
        <w:rPr>
          <w:rFonts w:ascii="Times New Roman" w:hAnsi="Times New Roman" w:cs="Times New Roman"/>
          <w:bCs/>
          <w:sz w:val="24"/>
          <w:szCs w:val="24"/>
        </w:rPr>
        <w:t>г) социалния статус на лицето, което желае да се адресно регистрира;</w:t>
      </w:r>
    </w:p>
    <w:p w14:paraId="7D1AAF9B" w14:textId="6D92723A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д) лицето, което желае да се адресно регистрира</w:t>
      </w:r>
      <w:r w:rsidR="000E06C4">
        <w:rPr>
          <w:rFonts w:ascii="Times New Roman" w:hAnsi="Times New Roman" w:cs="Times New Roman"/>
          <w:bCs/>
          <w:sz w:val="24"/>
          <w:szCs w:val="24"/>
        </w:rPr>
        <w:t>,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живее ли във фактическо съпружеско съжителство или има родствена връзка с вече регистрираните на адреса лица;</w:t>
      </w:r>
    </w:p>
    <w:p w14:paraId="03CFD71B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е) има ли лица, адресно регистрирани по настоящ адрес в имота, които не живеят там;</w:t>
      </w:r>
    </w:p>
    <w:p w14:paraId="577BDBC8" w14:textId="3B6B06C3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ж) какъв е броят на лицата, регистрирани по постоянен адрес, които имат настоящ адрес</w:t>
      </w:r>
      <w:r w:rsidR="000E06C4">
        <w:rPr>
          <w:rFonts w:ascii="Times New Roman" w:hAnsi="Times New Roman" w:cs="Times New Roman"/>
          <w:bCs/>
          <w:sz w:val="24"/>
          <w:szCs w:val="24"/>
        </w:rPr>
        <w:t xml:space="preserve"> различен от постоянния</w:t>
      </w:r>
      <w:r w:rsidRPr="003C4E3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AB719B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з) адресът определен ли е за извършване на адресна регистрация.</w:t>
      </w:r>
    </w:p>
    <w:p w14:paraId="5D321B01" w14:textId="77777777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(4) За изясняване на обстоятелствата по ал. 3 адресът задължително се посещава на място от представителите на Министерството на вътрешните работи, на Агенцията за социално подпомагане и на общинската администрация. </w:t>
      </w:r>
    </w:p>
    <w:p w14:paraId="14BF984B" w14:textId="7068582B" w:rsidR="003C4E32" w:rsidRPr="003C4E32" w:rsidRDefault="004F34E3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 w:rsidDel="004F3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E32" w:rsidRPr="00657F4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C4E32" w:rsidRPr="00657F40">
        <w:rPr>
          <w:rFonts w:ascii="Times New Roman" w:hAnsi="Times New Roman" w:cs="Times New Roman"/>
          <w:bCs/>
          <w:sz w:val="24"/>
          <w:szCs w:val="24"/>
        </w:rPr>
        <w:t xml:space="preserve">) Въз основа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установеното </w:t>
      </w:r>
      <w:r w:rsidR="003C4E32" w:rsidRPr="00657F40">
        <w:rPr>
          <w:rFonts w:ascii="Times New Roman" w:hAnsi="Times New Roman" w:cs="Times New Roman"/>
          <w:bCs/>
          <w:sz w:val="24"/>
          <w:szCs w:val="24"/>
        </w:rPr>
        <w:t xml:space="preserve">и при зачитане на културните особености, традиционния бит и поминък на лицето, комисията изготвя становище по искането за </w:t>
      </w:r>
      <w:r w:rsidR="003C4E32" w:rsidRPr="00657F40">
        <w:rPr>
          <w:rFonts w:ascii="Times New Roman" w:hAnsi="Times New Roman" w:cs="Times New Roman"/>
          <w:bCs/>
          <w:sz w:val="24"/>
          <w:szCs w:val="24"/>
        </w:rPr>
        <w:lastRenderedPageBreak/>
        <w:t>извършване на адресна регистрация, което предава на органа по чл. 92, ал. 1 от Закона за гражданската регистрация.</w:t>
      </w:r>
    </w:p>
    <w:p w14:paraId="15423BE8" w14:textId="6E0B5105" w:rsidR="003C4E32" w:rsidRP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>(</w:t>
      </w:r>
      <w:r w:rsidR="004F34E3">
        <w:rPr>
          <w:rFonts w:ascii="Times New Roman" w:hAnsi="Times New Roman" w:cs="Times New Roman"/>
          <w:bCs/>
          <w:sz w:val="24"/>
          <w:szCs w:val="24"/>
        </w:rPr>
        <w:t>6</w:t>
      </w:r>
      <w:r w:rsidRPr="003C4E32">
        <w:rPr>
          <w:rFonts w:ascii="Times New Roman" w:hAnsi="Times New Roman" w:cs="Times New Roman"/>
          <w:bCs/>
          <w:sz w:val="24"/>
          <w:szCs w:val="24"/>
        </w:rPr>
        <w:t>) При положително становище на комисията органът по чл.</w:t>
      </w:r>
      <w:r w:rsidR="00E6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4E32">
        <w:rPr>
          <w:rFonts w:ascii="Times New Roman" w:hAnsi="Times New Roman" w:cs="Times New Roman"/>
          <w:bCs/>
          <w:sz w:val="24"/>
          <w:szCs w:val="24"/>
        </w:rPr>
        <w:t xml:space="preserve">92, ал. 1 от Закона за гражданската регистрация извършва регистрацията. </w:t>
      </w:r>
    </w:p>
    <w:p w14:paraId="2900F1C6" w14:textId="7E862599" w:rsidR="003C4E32" w:rsidRDefault="003C4E32" w:rsidP="00873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E3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F34E3">
        <w:rPr>
          <w:rFonts w:ascii="Times New Roman" w:hAnsi="Times New Roman" w:cs="Times New Roman"/>
          <w:bCs/>
          <w:sz w:val="24"/>
          <w:szCs w:val="24"/>
        </w:rPr>
        <w:t>7</w:t>
      </w:r>
      <w:r w:rsidRPr="003C4E32">
        <w:rPr>
          <w:rFonts w:ascii="Times New Roman" w:hAnsi="Times New Roman" w:cs="Times New Roman"/>
          <w:bCs/>
          <w:sz w:val="24"/>
          <w:szCs w:val="24"/>
        </w:rPr>
        <w:t>) При невъзможност лиц</w:t>
      </w:r>
      <w:r w:rsidR="003F450E">
        <w:rPr>
          <w:rFonts w:ascii="Times New Roman" w:hAnsi="Times New Roman" w:cs="Times New Roman"/>
          <w:bCs/>
          <w:sz w:val="24"/>
          <w:szCs w:val="24"/>
        </w:rPr>
        <w:t xml:space="preserve">ето </w:t>
      </w:r>
      <w:r w:rsidRPr="003C4E32">
        <w:rPr>
          <w:rFonts w:ascii="Times New Roman" w:hAnsi="Times New Roman" w:cs="Times New Roman"/>
          <w:bCs/>
          <w:sz w:val="24"/>
          <w:szCs w:val="24"/>
        </w:rPr>
        <w:t>да се регистрира на адреса, обект на проверката, комисията предлага да се регистрира на служебен адрес.“</w:t>
      </w:r>
      <w:r w:rsidR="004B1C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2765E" w14:textId="30DEF6E1" w:rsidR="00E13828" w:rsidRDefault="00746D7B" w:rsidP="004C0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AD5">
        <w:rPr>
          <w:rFonts w:ascii="Times New Roman" w:hAnsi="Times New Roman" w:cs="Times New Roman"/>
          <w:sz w:val="24"/>
          <w:szCs w:val="24"/>
        </w:rPr>
        <w:t>§ 13</w:t>
      </w:r>
      <w:r w:rsidRPr="005B1757">
        <w:rPr>
          <w:rFonts w:ascii="Times New Roman" w:hAnsi="Times New Roman" w:cs="Times New Roman"/>
          <w:sz w:val="24"/>
          <w:szCs w:val="24"/>
        </w:rPr>
        <w:t xml:space="preserve">. </w:t>
      </w:r>
      <w:r w:rsidR="00E13828">
        <w:rPr>
          <w:rFonts w:ascii="Times New Roman" w:hAnsi="Times New Roman" w:cs="Times New Roman"/>
          <w:sz w:val="24"/>
          <w:szCs w:val="24"/>
        </w:rPr>
        <w:t>Чл. 148, ал. 6 се изменя така:</w:t>
      </w:r>
    </w:p>
    <w:p w14:paraId="02B8C043" w14:textId="1FA9C154" w:rsidR="000E263B" w:rsidRDefault="00E13828" w:rsidP="000D0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„(6) Главна дирекция „</w:t>
      </w:r>
      <w:r w:rsidRPr="00E13828">
        <w:rPr>
          <w:rFonts w:ascii="Times New Roman" w:hAnsi="Times New Roman" w:cs="Times New Roman"/>
          <w:sz w:val="24"/>
          <w:szCs w:val="24"/>
        </w:rPr>
        <w:t>ГРАО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13828">
        <w:rPr>
          <w:rFonts w:ascii="Times New Roman" w:hAnsi="Times New Roman" w:cs="Times New Roman"/>
          <w:sz w:val="24"/>
          <w:szCs w:val="24"/>
        </w:rPr>
        <w:t xml:space="preserve"> регистрира всеки достъп до електронните регистри на национално ниво и съхранява информация за това в срок от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Pr="00E13828">
        <w:rPr>
          <w:rFonts w:ascii="Times New Roman" w:hAnsi="Times New Roman" w:cs="Times New Roman"/>
          <w:sz w:val="24"/>
          <w:szCs w:val="24"/>
        </w:rPr>
        <w:t xml:space="preserve"> години. Информация се предоставя на компетентните органи, разследващи и проверяващи нарушения, свързани с достъпа до лични данни</w:t>
      </w:r>
      <w:r>
        <w:rPr>
          <w:rFonts w:ascii="Times New Roman" w:hAnsi="Times New Roman" w:cs="Times New Roman"/>
          <w:sz w:val="24"/>
          <w:szCs w:val="24"/>
        </w:rPr>
        <w:t xml:space="preserve">, както и на субекта на данните.“ </w:t>
      </w:r>
    </w:p>
    <w:p w14:paraId="34FACF92" w14:textId="49A2117A" w:rsidR="004F34E3" w:rsidRDefault="00E3505B" w:rsidP="004C0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AD5">
        <w:rPr>
          <w:rFonts w:ascii="Times New Roman" w:hAnsi="Times New Roman" w:cs="Times New Roman"/>
          <w:sz w:val="24"/>
          <w:szCs w:val="24"/>
        </w:rPr>
        <w:t>§ 14</w:t>
      </w:r>
      <w:r w:rsidRPr="008C21D5">
        <w:rPr>
          <w:rFonts w:ascii="Times New Roman" w:hAnsi="Times New Roman" w:cs="Times New Roman"/>
          <w:sz w:val="24"/>
          <w:szCs w:val="24"/>
        </w:rPr>
        <w:t xml:space="preserve">. </w:t>
      </w:r>
      <w:r w:rsidR="004F34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F34E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149 </w:t>
      </w:r>
      <w:r w:rsidR="004F34E3">
        <w:rPr>
          <w:rFonts w:ascii="Times New Roman" w:hAnsi="Times New Roman" w:cs="Times New Roman"/>
          <w:sz w:val="24"/>
          <w:szCs w:val="24"/>
        </w:rPr>
        <w:t>се изменя така:</w:t>
      </w:r>
    </w:p>
    <w:p w14:paraId="15FE517F" w14:textId="5A6A08D9" w:rsidR="00E3505B" w:rsidRDefault="004F34E3" w:rsidP="00F448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05702">
        <w:rPr>
          <w:rFonts w:ascii="Times New Roman" w:hAnsi="Times New Roman" w:cs="Times New Roman"/>
          <w:sz w:val="24"/>
          <w:szCs w:val="24"/>
        </w:rPr>
        <w:t xml:space="preserve">Чл. 149. </w:t>
      </w:r>
      <w:r w:rsidR="000F54A3" w:rsidRPr="000F54A3">
        <w:rPr>
          <w:rFonts w:ascii="Times New Roman" w:hAnsi="Times New Roman" w:cs="Times New Roman"/>
          <w:sz w:val="24"/>
          <w:szCs w:val="24"/>
        </w:rPr>
        <w:t>Обемът на предоставените данни чрез достъп до електронните регистри на национално ниво се определя от целите, за които достъпът се предоставя, и при спазване изискванията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(ОВ, L 119/1 от 4 май 2016 г.)</w:t>
      </w:r>
      <w:r w:rsidR="000F54A3">
        <w:rPr>
          <w:rFonts w:ascii="Times New Roman" w:hAnsi="Times New Roman" w:cs="Times New Roman"/>
          <w:sz w:val="24"/>
          <w:szCs w:val="24"/>
        </w:rPr>
        <w:t xml:space="preserve"> и З</w:t>
      </w:r>
      <w:r w:rsidR="000F54A3" w:rsidRPr="000F54A3">
        <w:rPr>
          <w:rFonts w:ascii="Times New Roman" w:hAnsi="Times New Roman" w:cs="Times New Roman"/>
          <w:sz w:val="24"/>
          <w:szCs w:val="24"/>
        </w:rPr>
        <w:t>акона за защита на личните данни</w:t>
      </w:r>
      <w:r w:rsidR="000F54A3">
        <w:rPr>
          <w:rFonts w:ascii="Times New Roman" w:hAnsi="Times New Roman" w:cs="Times New Roman"/>
          <w:sz w:val="24"/>
          <w:szCs w:val="24"/>
        </w:rPr>
        <w:t>.“.</w:t>
      </w:r>
    </w:p>
    <w:p w14:paraId="2E8B4668" w14:textId="700B85EA" w:rsidR="00E3505B" w:rsidRDefault="00E3505B" w:rsidP="002C2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21D5">
        <w:rPr>
          <w:rFonts w:ascii="Times New Roman" w:hAnsi="Times New Roman" w:cs="Times New Roman"/>
          <w:sz w:val="24"/>
          <w:szCs w:val="24"/>
        </w:rPr>
        <w:t>§ 1</w:t>
      </w:r>
      <w:r w:rsidR="00611AD5">
        <w:rPr>
          <w:rFonts w:ascii="Times New Roman" w:hAnsi="Times New Roman" w:cs="Times New Roman"/>
          <w:sz w:val="24"/>
          <w:szCs w:val="24"/>
        </w:rPr>
        <w:t>5</w:t>
      </w:r>
      <w:r w:rsidRPr="008C21D5">
        <w:rPr>
          <w:rFonts w:ascii="Times New Roman" w:hAnsi="Times New Roman" w:cs="Times New Roman"/>
          <w:sz w:val="24"/>
          <w:szCs w:val="24"/>
        </w:rPr>
        <w:t xml:space="preserve">. </w:t>
      </w:r>
      <w:r w:rsidR="002C2DF3" w:rsidRPr="008C21D5">
        <w:rPr>
          <w:rFonts w:ascii="Times New Roman" w:hAnsi="Times New Roman" w:cs="Times New Roman"/>
          <w:sz w:val="24"/>
          <w:szCs w:val="24"/>
        </w:rPr>
        <w:t xml:space="preserve">В чл. 155, ал. 2 </w:t>
      </w:r>
      <w:r w:rsidR="00DA4D05" w:rsidRPr="008C21D5">
        <w:rPr>
          <w:rFonts w:ascii="Times New Roman" w:hAnsi="Times New Roman" w:cs="Times New Roman"/>
          <w:sz w:val="24"/>
          <w:szCs w:val="24"/>
        </w:rPr>
        <w:t>думите</w:t>
      </w:r>
      <w:r w:rsidR="002C2DF3" w:rsidRPr="008C21D5">
        <w:rPr>
          <w:rFonts w:ascii="Times New Roman" w:hAnsi="Times New Roman" w:cs="Times New Roman"/>
          <w:sz w:val="24"/>
          <w:szCs w:val="24"/>
        </w:rPr>
        <w:t xml:space="preserve"> „и потребителя“ се заличава</w:t>
      </w:r>
      <w:r w:rsidR="00DA4D05" w:rsidRPr="008C21D5">
        <w:rPr>
          <w:rFonts w:ascii="Times New Roman" w:hAnsi="Times New Roman" w:cs="Times New Roman"/>
          <w:sz w:val="24"/>
          <w:szCs w:val="24"/>
        </w:rPr>
        <w:t>т</w:t>
      </w:r>
      <w:r w:rsidR="002C2DF3" w:rsidRPr="008C21D5">
        <w:rPr>
          <w:rFonts w:ascii="Times New Roman" w:hAnsi="Times New Roman" w:cs="Times New Roman"/>
          <w:sz w:val="24"/>
          <w:szCs w:val="24"/>
        </w:rPr>
        <w:t xml:space="preserve">, след </w:t>
      </w:r>
      <w:r w:rsidR="00745C4B" w:rsidRPr="008C21D5">
        <w:rPr>
          <w:rFonts w:ascii="Times New Roman" w:hAnsi="Times New Roman" w:cs="Times New Roman"/>
          <w:sz w:val="24"/>
          <w:szCs w:val="24"/>
        </w:rPr>
        <w:t>думата</w:t>
      </w:r>
      <w:r w:rsidR="002C2DF3" w:rsidRPr="008C21D5">
        <w:rPr>
          <w:rFonts w:ascii="Times New Roman" w:hAnsi="Times New Roman" w:cs="Times New Roman"/>
          <w:sz w:val="24"/>
          <w:szCs w:val="24"/>
        </w:rPr>
        <w:t xml:space="preserve"> „уведомява“ се добавя</w:t>
      </w:r>
      <w:r w:rsidR="00DA4D05" w:rsidRPr="008C21D5">
        <w:rPr>
          <w:rFonts w:ascii="Times New Roman" w:hAnsi="Times New Roman" w:cs="Times New Roman"/>
          <w:sz w:val="24"/>
          <w:szCs w:val="24"/>
        </w:rPr>
        <w:t xml:space="preserve"> „лицата с предоставен достъп чрез потребителски интерфейс“.</w:t>
      </w:r>
    </w:p>
    <w:p w14:paraId="5F6401D6" w14:textId="0F4C9A64" w:rsidR="00585636" w:rsidRPr="00F44874" w:rsidRDefault="001627DA" w:rsidP="004C0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4874">
        <w:rPr>
          <w:rFonts w:ascii="Times New Roman" w:hAnsi="Times New Roman" w:cs="Times New Roman"/>
          <w:sz w:val="24"/>
          <w:szCs w:val="24"/>
        </w:rPr>
        <w:t>§ 1</w:t>
      </w:r>
      <w:r w:rsidR="00611AD5">
        <w:rPr>
          <w:rFonts w:ascii="Times New Roman" w:hAnsi="Times New Roman" w:cs="Times New Roman"/>
          <w:sz w:val="24"/>
          <w:szCs w:val="24"/>
        </w:rPr>
        <w:t>6</w:t>
      </w:r>
      <w:r w:rsidRPr="00F44874">
        <w:rPr>
          <w:rFonts w:ascii="Times New Roman" w:hAnsi="Times New Roman" w:cs="Times New Roman"/>
          <w:sz w:val="24"/>
          <w:szCs w:val="24"/>
        </w:rPr>
        <w:t>. В чл. 156а</w:t>
      </w:r>
      <w:r w:rsidR="00585636" w:rsidRPr="00F44874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450D2FEE" w14:textId="4C06CA78" w:rsidR="00585636" w:rsidRPr="00F44874" w:rsidRDefault="00585636" w:rsidP="001C23F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1D5">
        <w:rPr>
          <w:rFonts w:ascii="Times New Roman" w:hAnsi="Times New Roman" w:cs="Times New Roman"/>
          <w:sz w:val="24"/>
          <w:szCs w:val="24"/>
          <w:lang w:val="bg-BG"/>
        </w:rPr>
        <w:t xml:space="preserve">В ал. 1 </w:t>
      </w:r>
      <w:r w:rsidR="001C23FB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1C23FB" w:rsidRPr="001C23FB">
        <w:rPr>
          <w:rFonts w:ascii="Times New Roman" w:hAnsi="Times New Roman" w:cs="Times New Roman"/>
          <w:sz w:val="24"/>
          <w:szCs w:val="24"/>
          <w:lang w:val="bg-BG"/>
        </w:rPr>
        <w:t>края на изречението се добавя „предоставен по чл. 148.“</w:t>
      </w:r>
    </w:p>
    <w:p w14:paraId="2A6EE235" w14:textId="1BC4A0AE" w:rsidR="001C23FB" w:rsidRPr="001C23FB" w:rsidRDefault="001C23FB" w:rsidP="001C23F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23FB">
        <w:rPr>
          <w:rFonts w:ascii="Times New Roman" w:hAnsi="Times New Roman" w:cs="Times New Roman"/>
          <w:sz w:val="24"/>
          <w:szCs w:val="24"/>
          <w:lang w:val="bg-BG"/>
        </w:rPr>
        <w:t>Алинея 2 се изменя така:</w:t>
      </w:r>
    </w:p>
    <w:p w14:paraId="7D4D4A7D" w14:textId="3C44FEB9" w:rsidR="001C23FB" w:rsidRPr="00D5366F" w:rsidRDefault="001C23FB" w:rsidP="00D5366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6F">
        <w:rPr>
          <w:rFonts w:ascii="Times New Roman" w:hAnsi="Times New Roman" w:cs="Times New Roman"/>
          <w:sz w:val="24"/>
          <w:szCs w:val="24"/>
        </w:rPr>
        <w:t>„(2) Контролът се осъществява чрез отправяне на писмено искане до потребителя, съдържащо извадка от ЕГН за лица, за които е извършена справка в електронните регистри на национално ниво.“</w:t>
      </w:r>
    </w:p>
    <w:p w14:paraId="70DCF7EE" w14:textId="2D795C70" w:rsidR="00F85D4A" w:rsidRDefault="00F85D4A" w:rsidP="00D5366F">
      <w:pPr>
        <w:pStyle w:val="ListParagraph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3 думите „</w:t>
      </w:r>
      <w:r w:rsidRPr="00F85D4A">
        <w:rPr>
          <w:rFonts w:ascii="Times New Roman" w:hAnsi="Times New Roman" w:cs="Times New Roman"/>
          <w:sz w:val="24"/>
          <w:szCs w:val="24"/>
          <w:lang w:val="bg-BG"/>
        </w:rPr>
        <w:t>едномесечен срок, считано от датата на получаване на искането по ал. 2</w:t>
      </w:r>
      <w:r>
        <w:rPr>
          <w:rFonts w:ascii="Times New Roman" w:hAnsi="Times New Roman" w:cs="Times New Roman"/>
          <w:sz w:val="24"/>
          <w:szCs w:val="24"/>
          <w:lang w:val="bg-BG"/>
        </w:rPr>
        <w:t>,“ се заменят с „в определения срок“.</w:t>
      </w:r>
    </w:p>
    <w:p w14:paraId="7F399F3B" w14:textId="273D2C65" w:rsidR="001C23FB" w:rsidRPr="001C23FB" w:rsidRDefault="001C23FB" w:rsidP="001C23F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23FB">
        <w:rPr>
          <w:rFonts w:ascii="Times New Roman" w:hAnsi="Times New Roman" w:cs="Times New Roman"/>
          <w:sz w:val="24"/>
          <w:szCs w:val="24"/>
          <w:lang w:val="bg-BG"/>
        </w:rPr>
        <w:t>Алинея 4 се изменя така:</w:t>
      </w:r>
    </w:p>
    <w:p w14:paraId="0654FB56" w14:textId="1ED3AA58" w:rsidR="001627DA" w:rsidRPr="00D5366F" w:rsidRDefault="001C23FB" w:rsidP="00D53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6F">
        <w:rPr>
          <w:rFonts w:ascii="Times New Roman" w:hAnsi="Times New Roman" w:cs="Times New Roman"/>
          <w:sz w:val="24"/>
          <w:szCs w:val="24"/>
        </w:rPr>
        <w:t xml:space="preserve">„(4) В случай на възникнало основателно съмнение за неправомерно осъществен достъп до личните данни на лице, Главна дирекция „ГРАО“ </w:t>
      </w:r>
      <w:r>
        <w:rPr>
          <w:rFonts w:ascii="Times New Roman" w:hAnsi="Times New Roman" w:cs="Times New Roman"/>
          <w:sz w:val="24"/>
          <w:szCs w:val="24"/>
        </w:rPr>
        <w:t xml:space="preserve">сезира Комисията за защита на личните данни за предприемане на действия съобразно нейната компетентност и </w:t>
      </w:r>
      <w:r w:rsidRPr="00D5366F">
        <w:rPr>
          <w:rFonts w:ascii="Times New Roman" w:hAnsi="Times New Roman" w:cs="Times New Roman"/>
          <w:sz w:val="24"/>
          <w:szCs w:val="24"/>
        </w:rPr>
        <w:t>има право временно да преустанови достъпа до изясняване на обстоятелствата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66F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3936C" w14:textId="64B660D5" w:rsidR="0021217B" w:rsidRDefault="0021217B" w:rsidP="006C7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D5">
        <w:rPr>
          <w:rFonts w:ascii="Times New Roman" w:hAnsi="Times New Roman" w:cs="Times New Roman"/>
          <w:sz w:val="24"/>
          <w:szCs w:val="24"/>
        </w:rPr>
        <w:lastRenderedPageBreak/>
        <w:tab/>
        <w:t>§ 1</w:t>
      </w:r>
      <w:r w:rsidR="00611AD5">
        <w:rPr>
          <w:rFonts w:ascii="Times New Roman" w:hAnsi="Times New Roman" w:cs="Times New Roman"/>
          <w:sz w:val="24"/>
          <w:szCs w:val="24"/>
        </w:rPr>
        <w:t>7</w:t>
      </w:r>
      <w:r w:rsidRPr="008C21D5">
        <w:rPr>
          <w:rFonts w:ascii="Times New Roman" w:hAnsi="Times New Roman" w:cs="Times New Roman"/>
          <w:sz w:val="24"/>
          <w:szCs w:val="24"/>
        </w:rPr>
        <w:t xml:space="preserve">. В чл. 163 </w:t>
      </w:r>
      <w:r w:rsidR="006C7B6F" w:rsidRPr="005B1757">
        <w:rPr>
          <w:rFonts w:ascii="Times New Roman" w:hAnsi="Times New Roman" w:cs="Times New Roman"/>
          <w:sz w:val="24"/>
          <w:szCs w:val="24"/>
        </w:rPr>
        <w:t>в края на изречението се</w:t>
      </w:r>
      <w:r w:rsidR="006C7B6F" w:rsidRPr="008C21D5">
        <w:rPr>
          <w:rFonts w:ascii="Times New Roman" w:hAnsi="Times New Roman" w:cs="Times New Roman"/>
          <w:sz w:val="24"/>
          <w:szCs w:val="24"/>
        </w:rPr>
        <w:t xml:space="preserve"> поставя запетая и се добавя „включително служебна електронна поща</w:t>
      </w:r>
      <w:r w:rsidR="0040417A" w:rsidRPr="008C21D5">
        <w:rPr>
          <w:rFonts w:ascii="Times New Roman" w:hAnsi="Times New Roman" w:cs="Times New Roman"/>
          <w:sz w:val="24"/>
          <w:szCs w:val="24"/>
        </w:rPr>
        <w:t xml:space="preserve"> на длъжностните лица с право на достъп</w:t>
      </w:r>
      <w:r w:rsidR="006C7B6F" w:rsidRPr="008C21D5">
        <w:rPr>
          <w:rFonts w:ascii="Times New Roman" w:hAnsi="Times New Roman" w:cs="Times New Roman"/>
          <w:sz w:val="24"/>
          <w:szCs w:val="24"/>
        </w:rPr>
        <w:t>, която да осигурява възможност за изпращане на подписани и криптирани съобщения при необходимост.“.</w:t>
      </w:r>
    </w:p>
    <w:p w14:paraId="326CF531" w14:textId="2A5AC8E4" w:rsidR="008A7FFA" w:rsidRPr="004714B7" w:rsidRDefault="008A7FFA" w:rsidP="004C0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7DA" w:rsidRPr="004714B7">
        <w:rPr>
          <w:rFonts w:ascii="Times New Roman" w:hAnsi="Times New Roman" w:cs="Times New Roman"/>
          <w:sz w:val="24"/>
          <w:szCs w:val="24"/>
        </w:rPr>
        <w:t>§ 1</w:t>
      </w:r>
      <w:r w:rsidR="00611AD5">
        <w:rPr>
          <w:rFonts w:ascii="Times New Roman" w:hAnsi="Times New Roman" w:cs="Times New Roman"/>
          <w:sz w:val="24"/>
          <w:szCs w:val="24"/>
        </w:rPr>
        <w:t>8</w:t>
      </w:r>
      <w:r w:rsidR="001627DA" w:rsidRPr="004714B7">
        <w:rPr>
          <w:rFonts w:ascii="Times New Roman" w:hAnsi="Times New Roman" w:cs="Times New Roman"/>
          <w:sz w:val="24"/>
          <w:szCs w:val="24"/>
        </w:rPr>
        <w:t xml:space="preserve">. </w:t>
      </w:r>
      <w:r w:rsidR="00744C95" w:rsidRPr="004714B7">
        <w:rPr>
          <w:rFonts w:ascii="Times New Roman" w:hAnsi="Times New Roman" w:cs="Times New Roman"/>
          <w:sz w:val="24"/>
          <w:szCs w:val="24"/>
        </w:rPr>
        <w:t>Ч</w:t>
      </w:r>
      <w:r w:rsidR="001627DA" w:rsidRPr="004714B7">
        <w:rPr>
          <w:rFonts w:ascii="Times New Roman" w:hAnsi="Times New Roman" w:cs="Times New Roman"/>
          <w:sz w:val="24"/>
          <w:szCs w:val="24"/>
        </w:rPr>
        <w:t>л</w:t>
      </w:r>
      <w:r w:rsidR="00EF6F85">
        <w:rPr>
          <w:rFonts w:ascii="Times New Roman" w:hAnsi="Times New Roman" w:cs="Times New Roman"/>
          <w:sz w:val="24"/>
          <w:szCs w:val="24"/>
        </w:rPr>
        <w:t>ен</w:t>
      </w:r>
      <w:r w:rsidR="001627DA" w:rsidRPr="004714B7">
        <w:rPr>
          <w:rFonts w:ascii="Times New Roman" w:hAnsi="Times New Roman" w:cs="Times New Roman"/>
          <w:sz w:val="24"/>
          <w:szCs w:val="24"/>
        </w:rPr>
        <w:t xml:space="preserve"> 164 се изменя така:</w:t>
      </w:r>
    </w:p>
    <w:p w14:paraId="0332B27E" w14:textId="13087A0E" w:rsidR="001627DA" w:rsidRDefault="00C37987" w:rsidP="004C0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4B7">
        <w:rPr>
          <w:rFonts w:ascii="Times New Roman" w:hAnsi="Times New Roman" w:cs="Times New Roman"/>
          <w:sz w:val="24"/>
          <w:szCs w:val="24"/>
        </w:rPr>
        <w:tab/>
        <w:t>„</w:t>
      </w:r>
      <w:r w:rsidR="001627DA" w:rsidRPr="004714B7">
        <w:rPr>
          <w:rFonts w:ascii="Times New Roman" w:hAnsi="Times New Roman" w:cs="Times New Roman"/>
          <w:sz w:val="24"/>
          <w:szCs w:val="24"/>
        </w:rPr>
        <w:t>Чл. 164.</w:t>
      </w:r>
      <w:r w:rsidR="00744C95" w:rsidRPr="004714B7">
        <w:t xml:space="preserve"> </w:t>
      </w:r>
      <w:r w:rsidR="00744C95" w:rsidRPr="004714B7">
        <w:rPr>
          <w:rFonts w:ascii="Times New Roman" w:hAnsi="Times New Roman" w:cs="Times New Roman"/>
          <w:sz w:val="24"/>
          <w:szCs w:val="24"/>
        </w:rPr>
        <w:t xml:space="preserve">Длъжностното лице с право на достъп </w:t>
      </w:r>
      <w:r w:rsidR="006E3B29">
        <w:rPr>
          <w:rFonts w:ascii="Times New Roman" w:hAnsi="Times New Roman" w:cs="Times New Roman"/>
          <w:sz w:val="24"/>
          <w:szCs w:val="24"/>
        </w:rPr>
        <w:t xml:space="preserve">е длъжно да </w:t>
      </w:r>
      <w:r w:rsidR="00744C95" w:rsidRPr="004714B7">
        <w:rPr>
          <w:rFonts w:ascii="Times New Roman" w:hAnsi="Times New Roman" w:cs="Times New Roman"/>
          <w:sz w:val="24"/>
          <w:szCs w:val="24"/>
        </w:rPr>
        <w:t xml:space="preserve">спазва </w:t>
      </w:r>
      <w:r w:rsidR="006E3B29">
        <w:rPr>
          <w:rFonts w:ascii="Times New Roman" w:hAnsi="Times New Roman" w:cs="Times New Roman"/>
          <w:sz w:val="24"/>
          <w:szCs w:val="24"/>
        </w:rPr>
        <w:t xml:space="preserve">изискванията на </w:t>
      </w:r>
      <w:r w:rsidR="00744C95" w:rsidRPr="004714B7">
        <w:rPr>
          <w:rFonts w:ascii="Times New Roman" w:hAnsi="Times New Roman" w:cs="Times New Roman"/>
          <w:sz w:val="24"/>
          <w:szCs w:val="24"/>
        </w:rPr>
        <w:t>чл. 152, ал. 4.“</w:t>
      </w:r>
    </w:p>
    <w:p w14:paraId="50A3F756" w14:textId="314C1879" w:rsidR="008C21D5" w:rsidRPr="008C21D5" w:rsidRDefault="00744C95" w:rsidP="004C0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21D5">
        <w:rPr>
          <w:rFonts w:ascii="Times New Roman" w:hAnsi="Times New Roman" w:cs="Times New Roman"/>
          <w:sz w:val="24"/>
          <w:szCs w:val="24"/>
        </w:rPr>
        <w:t>§ 1</w:t>
      </w:r>
      <w:r w:rsidR="00611AD5">
        <w:rPr>
          <w:rFonts w:ascii="Times New Roman" w:hAnsi="Times New Roman" w:cs="Times New Roman"/>
          <w:sz w:val="24"/>
          <w:szCs w:val="24"/>
        </w:rPr>
        <w:t>9</w:t>
      </w:r>
      <w:r w:rsidRPr="008C21D5">
        <w:rPr>
          <w:rFonts w:ascii="Times New Roman" w:hAnsi="Times New Roman" w:cs="Times New Roman"/>
          <w:sz w:val="24"/>
          <w:szCs w:val="24"/>
        </w:rPr>
        <w:t>. В чл. 167</w:t>
      </w:r>
      <w:r w:rsidR="008C21D5" w:rsidRPr="008C21D5">
        <w:rPr>
          <w:rFonts w:ascii="Times New Roman" w:hAnsi="Times New Roman" w:cs="Times New Roman"/>
          <w:sz w:val="24"/>
          <w:szCs w:val="24"/>
        </w:rPr>
        <w:t xml:space="preserve"> се правят </w:t>
      </w:r>
      <w:r w:rsidR="008C21D5" w:rsidRPr="00777E7A">
        <w:rPr>
          <w:rFonts w:ascii="Times New Roman" w:hAnsi="Times New Roman" w:cs="Times New Roman"/>
          <w:sz w:val="24"/>
          <w:szCs w:val="24"/>
        </w:rPr>
        <w:t>следните изменения:</w:t>
      </w:r>
    </w:p>
    <w:p w14:paraId="61EA80A1" w14:textId="71DC3511" w:rsidR="00744C95" w:rsidRPr="008C21D5" w:rsidRDefault="008C21D5" w:rsidP="008C21D5">
      <w:pPr>
        <w:pStyle w:val="ListParagraph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21D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744C95" w:rsidRPr="008C21D5">
        <w:rPr>
          <w:rFonts w:ascii="Times New Roman" w:hAnsi="Times New Roman" w:cs="Times New Roman"/>
          <w:sz w:val="24"/>
          <w:szCs w:val="24"/>
          <w:lang w:val="bg-BG"/>
        </w:rPr>
        <w:t xml:space="preserve"> ал. 2 думите „и уведомява длъжностното лице от общинската администрация за потребителското име“ </w:t>
      </w:r>
      <w:r w:rsidR="00A4164E" w:rsidRPr="008C21D5">
        <w:rPr>
          <w:rFonts w:ascii="Times New Roman" w:hAnsi="Times New Roman" w:cs="Times New Roman"/>
          <w:sz w:val="24"/>
          <w:szCs w:val="24"/>
          <w:lang w:val="bg-BG"/>
        </w:rPr>
        <w:t xml:space="preserve">и изречение второ </w:t>
      </w:r>
      <w:r w:rsidR="00744C95" w:rsidRPr="008C21D5">
        <w:rPr>
          <w:rFonts w:ascii="Times New Roman" w:hAnsi="Times New Roman" w:cs="Times New Roman"/>
          <w:sz w:val="24"/>
          <w:szCs w:val="24"/>
          <w:lang w:val="bg-BG"/>
        </w:rPr>
        <w:t>се заличават.</w:t>
      </w:r>
    </w:p>
    <w:p w14:paraId="27ECC0A4" w14:textId="7B5D5A23" w:rsidR="008C21D5" w:rsidRPr="008C21D5" w:rsidRDefault="008C21D5" w:rsidP="008C21D5">
      <w:pPr>
        <w:pStyle w:val="ListParagraph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ал. 3 думите „Главна дирекция „ГРАО““ се заменят с „Министерство</w:t>
      </w:r>
      <w:r w:rsidR="00EC540D"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регионалното развитие и благоустройството</w:t>
      </w:r>
      <w:r w:rsidR="004F34E3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C374A0">
        <w:rPr>
          <w:rFonts w:ascii="Times New Roman" w:hAnsi="Times New Roman" w:cs="Times New Roman"/>
          <w:sz w:val="24"/>
          <w:szCs w:val="24"/>
          <w:lang w:val="bg-BG"/>
        </w:rPr>
        <w:t>регистриране</w:t>
      </w:r>
      <w:r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6AF61EDD" w14:textId="6DCAAC34" w:rsidR="00F27D94" w:rsidRDefault="00A4164E" w:rsidP="008432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3BC731" w14:textId="76BDD089" w:rsidR="00AD2D70" w:rsidRDefault="005212F6" w:rsidP="00873B7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F6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14:paraId="6FD3AD89" w14:textId="0F7E1353" w:rsidR="005840AA" w:rsidRDefault="00BF14FF" w:rsidP="005840A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0AA">
        <w:rPr>
          <w:rFonts w:ascii="Times New Roman" w:hAnsi="Times New Roman" w:cs="Times New Roman"/>
          <w:sz w:val="24"/>
          <w:szCs w:val="24"/>
        </w:rPr>
        <w:t>§</w:t>
      </w:r>
      <w:r w:rsidR="0004231C" w:rsidRPr="005840AA">
        <w:rPr>
          <w:rFonts w:ascii="Times New Roman" w:hAnsi="Times New Roman" w:cs="Times New Roman"/>
          <w:sz w:val="24"/>
          <w:szCs w:val="24"/>
        </w:rPr>
        <w:t xml:space="preserve"> </w:t>
      </w:r>
      <w:r w:rsidR="00611AD5">
        <w:rPr>
          <w:rFonts w:ascii="Times New Roman" w:hAnsi="Times New Roman" w:cs="Times New Roman"/>
          <w:sz w:val="24"/>
          <w:szCs w:val="24"/>
        </w:rPr>
        <w:t>20</w:t>
      </w:r>
      <w:r w:rsidR="00C04A81" w:rsidRPr="00CB3E5C">
        <w:rPr>
          <w:rFonts w:ascii="Times New Roman" w:hAnsi="Times New Roman" w:cs="Times New Roman"/>
          <w:bCs/>
          <w:sz w:val="24"/>
          <w:szCs w:val="24"/>
        </w:rPr>
        <w:t>.</w:t>
      </w:r>
      <w:r w:rsidR="00C04A81" w:rsidRPr="00CB3E5C">
        <w:rPr>
          <w:rFonts w:ascii="Times New Roman" w:hAnsi="Times New Roman" w:cs="Times New Roman"/>
          <w:sz w:val="24"/>
          <w:szCs w:val="24"/>
        </w:rPr>
        <w:t xml:space="preserve"> </w:t>
      </w:r>
      <w:r w:rsidR="00A90F3E" w:rsidRPr="00CB3E5C">
        <w:rPr>
          <w:rFonts w:ascii="Times New Roman" w:hAnsi="Times New Roman" w:cs="Times New Roman"/>
          <w:sz w:val="24"/>
          <w:szCs w:val="24"/>
        </w:rPr>
        <w:t>Наредбата</w:t>
      </w:r>
      <w:r w:rsidR="00A90F3E" w:rsidRPr="000E65D2">
        <w:rPr>
          <w:rFonts w:ascii="Times New Roman" w:hAnsi="Times New Roman" w:cs="Times New Roman"/>
          <w:sz w:val="24"/>
          <w:szCs w:val="24"/>
        </w:rPr>
        <w:t xml:space="preserve"> влиза в сила от деня на обнародването </w:t>
      </w:r>
      <w:r w:rsidR="00E0614D">
        <w:rPr>
          <w:rFonts w:ascii="Times New Roman" w:hAnsi="Times New Roman" w:cs="Times New Roman"/>
          <w:sz w:val="24"/>
          <w:szCs w:val="24"/>
        </w:rPr>
        <w:t>ѝ</w:t>
      </w:r>
      <w:r w:rsidR="005840AA">
        <w:rPr>
          <w:rFonts w:ascii="Times New Roman" w:hAnsi="Times New Roman" w:cs="Times New Roman"/>
          <w:sz w:val="24"/>
          <w:szCs w:val="24"/>
        </w:rPr>
        <w:t xml:space="preserve"> в „Държавен вестник“, с </w:t>
      </w:r>
      <w:r w:rsidR="005840AA" w:rsidRPr="00F44874">
        <w:rPr>
          <w:rFonts w:ascii="Times New Roman" w:hAnsi="Times New Roman" w:cs="Times New Roman"/>
          <w:sz w:val="24"/>
          <w:szCs w:val="24"/>
        </w:rPr>
        <w:t xml:space="preserve">изключение на </w:t>
      </w:r>
      <w:r w:rsidR="00F65FB1">
        <w:rPr>
          <w:rFonts w:ascii="Times New Roman" w:hAnsi="Times New Roman" w:cs="Times New Roman"/>
          <w:sz w:val="24"/>
          <w:szCs w:val="24"/>
        </w:rPr>
        <w:t xml:space="preserve">§ </w:t>
      </w:r>
      <w:r w:rsidR="00561D38" w:rsidRPr="00F44874">
        <w:rPr>
          <w:rFonts w:ascii="Times New Roman" w:hAnsi="Times New Roman" w:cs="Times New Roman"/>
          <w:sz w:val="24"/>
          <w:szCs w:val="24"/>
        </w:rPr>
        <w:t>5, т. 2</w:t>
      </w:r>
      <w:r w:rsidR="005840AA" w:rsidRPr="00F44874">
        <w:rPr>
          <w:rFonts w:ascii="Times New Roman" w:hAnsi="Times New Roman" w:cs="Times New Roman"/>
          <w:sz w:val="24"/>
          <w:szCs w:val="24"/>
        </w:rPr>
        <w:t>, който влиза в сила от 10.04.2025 г.</w:t>
      </w:r>
    </w:p>
    <w:p w14:paraId="72B81929" w14:textId="1BAA3B13" w:rsidR="00FC191F" w:rsidRDefault="00FC191F" w:rsidP="005840A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90112" w14:textId="2A9B0015" w:rsidR="00FC191F" w:rsidRDefault="00FC191F" w:rsidP="005840A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EF8E1" w14:textId="77777777" w:rsidR="00FC191F" w:rsidRPr="000E65D2" w:rsidRDefault="00FC191F" w:rsidP="005840A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E5892" w14:textId="77777777" w:rsidR="00FC191F" w:rsidRPr="00FC191F" w:rsidRDefault="00FC191F" w:rsidP="00FC191F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МИНИСТЪР НА РЕГИОНАЛНОТО</w:t>
      </w:r>
    </w:p>
    <w:p w14:paraId="76C8BF3D" w14:textId="77777777" w:rsidR="00FC191F" w:rsidRPr="00FC191F" w:rsidRDefault="00FC191F" w:rsidP="00FC191F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РАЗВИТИЕ И БЛАГОУСТРОЙСТВОТО:</w:t>
      </w:r>
    </w:p>
    <w:p w14:paraId="0E5D7E13" w14:textId="77777777" w:rsidR="00FC191F" w:rsidRPr="00FC191F" w:rsidRDefault="00FC191F" w:rsidP="00FC191F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3FC1D85" w14:textId="33BA5C92" w:rsidR="00B43820" w:rsidRDefault="00FC191F" w:rsidP="00FC191F">
      <w:pPr>
        <w:spacing w:after="0" w:line="360" w:lineRule="auto"/>
        <w:ind w:left="4253" w:firstLine="52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ВИОЛЕТА КОРИТАРОВА-КАСАБОВА</w:t>
      </w: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FC19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sectPr w:rsidR="00B43820" w:rsidSect="002D1730">
      <w:headerReference w:type="first" r:id="rId8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9170" w14:textId="77777777" w:rsidR="0088071C" w:rsidRDefault="0088071C" w:rsidP="00BF14FF">
      <w:pPr>
        <w:spacing w:after="0" w:line="240" w:lineRule="auto"/>
      </w:pPr>
      <w:r>
        <w:separator/>
      </w:r>
    </w:p>
  </w:endnote>
  <w:endnote w:type="continuationSeparator" w:id="0">
    <w:p w14:paraId="63EF149B" w14:textId="77777777" w:rsidR="0088071C" w:rsidRDefault="0088071C" w:rsidP="00BF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1FA7" w14:textId="77777777" w:rsidR="0088071C" w:rsidRDefault="0088071C" w:rsidP="00BF14FF">
      <w:pPr>
        <w:spacing w:after="0" w:line="240" w:lineRule="auto"/>
      </w:pPr>
      <w:r>
        <w:separator/>
      </w:r>
    </w:p>
  </w:footnote>
  <w:footnote w:type="continuationSeparator" w:id="0">
    <w:p w14:paraId="05438CC1" w14:textId="77777777" w:rsidR="0088071C" w:rsidRDefault="0088071C" w:rsidP="00BF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C051" w14:textId="77777777" w:rsidR="00012AFA" w:rsidRDefault="00012AFA" w:rsidP="00012AFA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BF14FF">
      <w:rPr>
        <w:rFonts w:ascii="Times New Roman" w:hAnsi="Times New Roman" w:cs="Times New Roman"/>
        <w:b/>
        <w:sz w:val="28"/>
        <w:szCs w:val="28"/>
      </w:rPr>
      <w:t>МИНИСТЕРСТВО НА РЕГИОНАЛНОТО РАЗВИТИЕ И БЛАГОУСТРОЙСТВОТО</w:t>
    </w:r>
  </w:p>
  <w:p w14:paraId="1C69B3E7" w14:textId="77777777" w:rsidR="00012AFA" w:rsidRDefault="00012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2053960"/>
    <w:multiLevelType w:val="hybridMultilevel"/>
    <w:tmpl w:val="AEA0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A48"/>
    <w:multiLevelType w:val="hybridMultilevel"/>
    <w:tmpl w:val="C55605D8"/>
    <w:lvl w:ilvl="0" w:tplc="77068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DC0"/>
    <w:multiLevelType w:val="hybridMultilevel"/>
    <w:tmpl w:val="46FC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AB7"/>
    <w:multiLevelType w:val="hybridMultilevel"/>
    <w:tmpl w:val="121C1DD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FF3920"/>
    <w:multiLevelType w:val="hybridMultilevel"/>
    <w:tmpl w:val="613A6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34A4"/>
    <w:multiLevelType w:val="hybridMultilevel"/>
    <w:tmpl w:val="5D9C7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DD"/>
    <w:multiLevelType w:val="hybridMultilevel"/>
    <w:tmpl w:val="3946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65F"/>
    <w:multiLevelType w:val="hybridMultilevel"/>
    <w:tmpl w:val="920E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065F"/>
    <w:multiLevelType w:val="hybridMultilevel"/>
    <w:tmpl w:val="C63A24EE"/>
    <w:lvl w:ilvl="0" w:tplc="E42057C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B32BB0"/>
    <w:multiLevelType w:val="hybridMultilevel"/>
    <w:tmpl w:val="392480BE"/>
    <w:lvl w:ilvl="0" w:tplc="ED1003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98609C"/>
    <w:multiLevelType w:val="hybridMultilevel"/>
    <w:tmpl w:val="06E86322"/>
    <w:lvl w:ilvl="0" w:tplc="F8AC8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704D"/>
    <w:multiLevelType w:val="hybridMultilevel"/>
    <w:tmpl w:val="EEA24878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BB924AC"/>
    <w:multiLevelType w:val="hybridMultilevel"/>
    <w:tmpl w:val="2CE6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D04"/>
    <w:multiLevelType w:val="hybridMultilevel"/>
    <w:tmpl w:val="48DE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67585"/>
    <w:multiLevelType w:val="hybridMultilevel"/>
    <w:tmpl w:val="17CAFBDE"/>
    <w:lvl w:ilvl="0" w:tplc="F6522AD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41064E"/>
    <w:multiLevelType w:val="hybridMultilevel"/>
    <w:tmpl w:val="0E64964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A80CDD"/>
    <w:multiLevelType w:val="hybridMultilevel"/>
    <w:tmpl w:val="CE6A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B5DF5"/>
    <w:multiLevelType w:val="hybridMultilevel"/>
    <w:tmpl w:val="473C2154"/>
    <w:lvl w:ilvl="0" w:tplc="F0CA3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E6714"/>
    <w:multiLevelType w:val="hybridMultilevel"/>
    <w:tmpl w:val="6E067DA4"/>
    <w:lvl w:ilvl="0" w:tplc="6D249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156A"/>
    <w:multiLevelType w:val="hybridMultilevel"/>
    <w:tmpl w:val="DCF2BD02"/>
    <w:lvl w:ilvl="0" w:tplc="F484F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D61013"/>
    <w:multiLevelType w:val="hybridMultilevel"/>
    <w:tmpl w:val="0190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73E"/>
    <w:multiLevelType w:val="hybridMultilevel"/>
    <w:tmpl w:val="114E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5768E"/>
    <w:multiLevelType w:val="hybridMultilevel"/>
    <w:tmpl w:val="2F6EEC8A"/>
    <w:lvl w:ilvl="0" w:tplc="9DAA205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BC5627"/>
    <w:multiLevelType w:val="hybridMultilevel"/>
    <w:tmpl w:val="F996A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D42"/>
    <w:multiLevelType w:val="hybridMultilevel"/>
    <w:tmpl w:val="47921EDE"/>
    <w:lvl w:ilvl="0" w:tplc="F6BC137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346D11"/>
    <w:multiLevelType w:val="hybridMultilevel"/>
    <w:tmpl w:val="9C0E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607B2"/>
    <w:multiLevelType w:val="hybridMultilevel"/>
    <w:tmpl w:val="3EB6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E50A4"/>
    <w:multiLevelType w:val="hybridMultilevel"/>
    <w:tmpl w:val="FBA2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81F61"/>
    <w:multiLevelType w:val="hybridMultilevel"/>
    <w:tmpl w:val="3D52E18E"/>
    <w:lvl w:ilvl="0" w:tplc="70B0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41083"/>
    <w:multiLevelType w:val="hybridMultilevel"/>
    <w:tmpl w:val="D3F8592E"/>
    <w:lvl w:ilvl="0" w:tplc="9F4CD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9A21CC"/>
    <w:multiLevelType w:val="hybridMultilevel"/>
    <w:tmpl w:val="C86A1244"/>
    <w:lvl w:ilvl="0" w:tplc="F8AC84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041D52"/>
    <w:multiLevelType w:val="hybridMultilevel"/>
    <w:tmpl w:val="5C58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1"/>
  </w:num>
  <w:num w:numId="5">
    <w:abstractNumId w:val="6"/>
  </w:num>
  <w:num w:numId="6">
    <w:abstractNumId w:val="12"/>
  </w:num>
  <w:num w:numId="7">
    <w:abstractNumId w:val="31"/>
  </w:num>
  <w:num w:numId="8">
    <w:abstractNumId w:val="3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 w:numId="15">
    <w:abstractNumId w:val="26"/>
  </w:num>
  <w:num w:numId="16">
    <w:abstractNumId w:val="24"/>
  </w:num>
  <w:num w:numId="17">
    <w:abstractNumId w:val="14"/>
  </w:num>
  <w:num w:numId="18">
    <w:abstractNumId w:val="27"/>
  </w:num>
  <w:num w:numId="19">
    <w:abstractNumId w:val="25"/>
  </w:num>
  <w:num w:numId="20">
    <w:abstractNumId w:val="2"/>
  </w:num>
  <w:num w:numId="21">
    <w:abstractNumId w:val="4"/>
  </w:num>
  <w:num w:numId="22">
    <w:abstractNumId w:val="7"/>
  </w:num>
  <w:num w:numId="23">
    <w:abstractNumId w:val="22"/>
  </w:num>
  <w:num w:numId="24">
    <w:abstractNumId w:val="15"/>
  </w:num>
  <w:num w:numId="25">
    <w:abstractNumId w:val="30"/>
  </w:num>
  <w:num w:numId="26">
    <w:abstractNumId w:val="18"/>
  </w:num>
  <w:num w:numId="27">
    <w:abstractNumId w:val="23"/>
  </w:num>
  <w:num w:numId="28">
    <w:abstractNumId w:val="10"/>
  </w:num>
  <w:num w:numId="29">
    <w:abstractNumId w:val="8"/>
  </w:num>
  <w:num w:numId="30">
    <w:abstractNumId w:val="29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FF"/>
    <w:rsid w:val="000031FB"/>
    <w:rsid w:val="000048DD"/>
    <w:rsid w:val="000120DE"/>
    <w:rsid w:val="00012AFA"/>
    <w:rsid w:val="00020672"/>
    <w:rsid w:val="000225DF"/>
    <w:rsid w:val="00022DDC"/>
    <w:rsid w:val="00023FB5"/>
    <w:rsid w:val="00035200"/>
    <w:rsid w:val="00037644"/>
    <w:rsid w:val="0004190D"/>
    <w:rsid w:val="0004231C"/>
    <w:rsid w:val="0004718F"/>
    <w:rsid w:val="0005178C"/>
    <w:rsid w:val="0005649C"/>
    <w:rsid w:val="00057381"/>
    <w:rsid w:val="00057861"/>
    <w:rsid w:val="00060E86"/>
    <w:rsid w:val="00063B2C"/>
    <w:rsid w:val="0006540F"/>
    <w:rsid w:val="000863B6"/>
    <w:rsid w:val="000872C6"/>
    <w:rsid w:val="000937E5"/>
    <w:rsid w:val="00096F6A"/>
    <w:rsid w:val="000A0F5E"/>
    <w:rsid w:val="000A40DB"/>
    <w:rsid w:val="000B1A5D"/>
    <w:rsid w:val="000B57DD"/>
    <w:rsid w:val="000B7DAA"/>
    <w:rsid w:val="000B7F15"/>
    <w:rsid w:val="000C0546"/>
    <w:rsid w:val="000C1D2A"/>
    <w:rsid w:val="000C216A"/>
    <w:rsid w:val="000C5A0A"/>
    <w:rsid w:val="000C621A"/>
    <w:rsid w:val="000C6A0A"/>
    <w:rsid w:val="000C7D15"/>
    <w:rsid w:val="000D0088"/>
    <w:rsid w:val="000D0B69"/>
    <w:rsid w:val="000D13C6"/>
    <w:rsid w:val="000D644F"/>
    <w:rsid w:val="000D68D9"/>
    <w:rsid w:val="000E06C4"/>
    <w:rsid w:val="000E263B"/>
    <w:rsid w:val="000E291E"/>
    <w:rsid w:val="000E3A74"/>
    <w:rsid w:val="000E65D2"/>
    <w:rsid w:val="000F20D4"/>
    <w:rsid w:val="000F3BCF"/>
    <w:rsid w:val="000F4EA3"/>
    <w:rsid w:val="000F54A3"/>
    <w:rsid w:val="00102358"/>
    <w:rsid w:val="001055CC"/>
    <w:rsid w:val="00106F8B"/>
    <w:rsid w:val="0011040A"/>
    <w:rsid w:val="00114F8B"/>
    <w:rsid w:val="00117ECB"/>
    <w:rsid w:val="0012142C"/>
    <w:rsid w:val="00121A4E"/>
    <w:rsid w:val="00121C5C"/>
    <w:rsid w:val="00126950"/>
    <w:rsid w:val="001274C6"/>
    <w:rsid w:val="00131A04"/>
    <w:rsid w:val="00131B07"/>
    <w:rsid w:val="00131D88"/>
    <w:rsid w:val="00137316"/>
    <w:rsid w:val="0014050A"/>
    <w:rsid w:val="0014238B"/>
    <w:rsid w:val="001442A6"/>
    <w:rsid w:val="00150C35"/>
    <w:rsid w:val="001512E6"/>
    <w:rsid w:val="001514F8"/>
    <w:rsid w:val="00152825"/>
    <w:rsid w:val="001528AF"/>
    <w:rsid w:val="00154D97"/>
    <w:rsid w:val="0016274D"/>
    <w:rsid w:val="001627DA"/>
    <w:rsid w:val="001643DF"/>
    <w:rsid w:val="001656E2"/>
    <w:rsid w:val="00167AD6"/>
    <w:rsid w:val="00184EC7"/>
    <w:rsid w:val="001859B2"/>
    <w:rsid w:val="00186055"/>
    <w:rsid w:val="001929B8"/>
    <w:rsid w:val="00195759"/>
    <w:rsid w:val="0019602C"/>
    <w:rsid w:val="00196113"/>
    <w:rsid w:val="001A146E"/>
    <w:rsid w:val="001A1665"/>
    <w:rsid w:val="001A24A9"/>
    <w:rsid w:val="001A419C"/>
    <w:rsid w:val="001A5C48"/>
    <w:rsid w:val="001A6FDC"/>
    <w:rsid w:val="001B47FC"/>
    <w:rsid w:val="001C0420"/>
    <w:rsid w:val="001C23FB"/>
    <w:rsid w:val="001C33B0"/>
    <w:rsid w:val="001C76A0"/>
    <w:rsid w:val="001D10D9"/>
    <w:rsid w:val="001D1C92"/>
    <w:rsid w:val="001D44BD"/>
    <w:rsid w:val="001D585A"/>
    <w:rsid w:val="001E507D"/>
    <w:rsid w:val="001E5D8D"/>
    <w:rsid w:val="001E6600"/>
    <w:rsid w:val="001F148D"/>
    <w:rsid w:val="001F1D3B"/>
    <w:rsid w:val="001F2EA1"/>
    <w:rsid w:val="001F3850"/>
    <w:rsid w:val="001F67A1"/>
    <w:rsid w:val="00203EE9"/>
    <w:rsid w:val="00207E31"/>
    <w:rsid w:val="0021217B"/>
    <w:rsid w:val="002124CB"/>
    <w:rsid w:val="00233450"/>
    <w:rsid w:val="00233753"/>
    <w:rsid w:val="0024306A"/>
    <w:rsid w:val="00243424"/>
    <w:rsid w:val="00244A77"/>
    <w:rsid w:val="00245301"/>
    <w:rsid w:val="00245F6F"/>
    <w:rsid w:val="0025090C"/>
    <w:rsid w:val="00252793"/>
    <w:rsid w:val="002530D2"/>
    <w:rsid w:val="00254A1F"/>
    <w:rsid w:val="00256586"/>
    <w:rsid w:val="00260EE5"/>
    <w:rsid w:val="002638F9"/>
    <w:rsid w:val="0026416C"/>
    <w:rsid w:val="0026551A"/>
    <w:rsid w:val="00266FDF"/>
    <w:rsid w:val="00270176"/>
    <w:rsid w:val="00280E52"/>
    <w:rsid w:val="00284948"/>
    <w:rsid w:val="002852EF"/>
    <w:rsid w:val="0029304D"/>
    <w:rsid w:val="0029768A"/>
    <w:rsid w:val="00297C20"/>
    <w:rsid w:val="002A34F5"/>
    <w:rsid w:val="002A441C"/>
    <w:rsid w:val="002B23FE"/>
    <w:rsid w:val="002B5376"/>
    <w:rsid w:val="002B5C0A"/>
    <w:rsid w:val="002C2DF3"/>
    <w:rsid w:val="002C3169"/>
    <w:rsid w:val="002C52E2"/>
    <w:rsid w:val="002D1730"/>
    <w:rsid w:val="002D1ACC"/>
    <w:rsid w:val="002D2B40"/>
    <w:rsid w:val="002D5E0C"/>
    <w:rsid w:val="002E1664"/>
    <w:rsid w:val="002E3737"/>
    <w:rsid w:val="002E3FA7"/>
    <w:rsid w:val="002E55CA"/>
    <w:rsid w:val="002E7C0E"/>
    <w:rsid w:val="002F1211"/>
    <w:rsid w:val="002F3CA5"/>
    <w:rsid w:val="002F6AC1"/>
    <w:rsid w:val="0030099F"/>
    <w:rsid w:val="00305E6B"/>
    <w:rsid w:val="0030792E"/>
    <w:rsid w:val="00315360"/>
    <w:rsid w:val="0033042B"/>
    <w:rsid w:val="00334029"/>
    <w:rsid w:val="0034246E"/>
    <w:rsid w:val="003474F2"/>
    <w:rsid w:val="0034792A"/>
    <w:rsid w:val="00354381"/>
    <w:rsid w:val="003545AE"/>
    <w:rsid w:val="00354715"/>
    <w:rsid w:val="00362244"/>
    <w:rsid w:val="00362839"/>
    <w:rsid w:val="00366FDC"/>
    <w:rsid w:val="003711A9"/>
    <w:rsid w:val="00371A56"/>
    <w:rsid w:val="003748D9"/>
    <w:rsid w:val="00375AE5"/>
    <w:rsid w:val="00386B93"/>
    <w:rsid w:val="00386BAD"/>
    <w:rsid w:val="00392A7A"/>
    <w:rsid w:val="00396B26"/>
    <w:rsid w:val="00397538"/>
    <w:rsid w:val="00397A68"/>
    <w:rsid w:val="003A04A6"/>
    <w:rsid w:val="003A0A01"/>
    <w:rsid w:val="003A27E9"/>
    <w:rsid w:val="003A3BA6"/>
    <w:rsid w:val="003B10EB"/>
    <w:rsid w:val="003B1859"/>
    <w:rsid w:val="003B282E"/>
    <w:rsid w:val="003C033A"/>
    <w:rsid w:val="003C1BFE"/>
    <w:rsid w:val="003C2500"/>
    <w:rsid w:val="003C4E32"/>
    <w:rsid w:val="003D1471"/>
    <w:rsid w:val="003D3578"/>
    <w:rsid w:val="003D64C8"/>
    <w:rsid w:val="003D675A"/>
    <w:rsid w:val="003D6EF5"/>
    <w:rsid w:val="003E26B2"/>
    <w:rsid w:val="003F450E"/>
    <w:rsid w:val="003F4D10"/>
    <w:rsid w:val="00400939"/>
    <w:rsid w:val="00402B82"/>
    <w:rsid w:val="0040417A"/>
    <w:rsid w:val="004071E1"/>
    <w:rsid w:val="00411DC2"/>
    <w:rsid w:val="0041246D"/>
    <w:rsid w:val="00415A85"/>
    <w:rsid w:val="00424DFC"/>
    <w:rsid w:val="00425111"/>
    <w:rsid w:val="004265AD"/>
    <w:rsid w:val="0043649C"/>
    <w:rsid w:val="00444BA2"/>
    <w:rsid w:val="00447E43"/>
    <w:rsid w:val="00451766"/>
    <w:rsid w:val="0045176C"/>
    <w:rsid w:val="00452000"/>
    <w:rsid w:val="004601A3"/>
    <w:rsid w:val="00460B64"/>
    <w:rsid w:val="00465096"/>
    <w:rsid w:val="00466AE6"/>
    <w:rsid w:val="0046784B"/>
    <w:rsid w:val="004714B7"/>
    <w:rsid w:val="00472121"/>
    <w:rsid w:val="0047359B"/>
    <w:rsid w:val="0047465A"/>
    <w:rsid w:val="004835B0"/>
    <w:rsid w:val="00487C38"/>
    <w:rsid w:val="00491BE2"/>
    <w:rsid w:val="00495EB6"/>
    <w:rsid w:val="00496043"/>
    <w:rsid w:val="004969FB"/>
    <w:rsid w:val="004A273B"/>
    <w:rsid w:val="004B013F"/>
    <w:rsid w:val="004B145A"/>
    <w:rsid w:val="004B16A8"/>
    <w:rsid w:val="004B1C68"/>
    <w:rsid w:val="004B6DC7"/>
    <w:rsid w:val="004C01EF"/>
    <w:rsid w:val="004C4E6D"/>
    <w:rsid w:val="004C6855"/>
    <w:rsid w:val="004C7EC8"/>
    <w:rsid w:val="004D0158"/>
    <w:rsid w:val="004D34AD"/>
    <w:rsid w:val="004D5A5D"/>
    <w:rsid w:val="004E06B1"/>
    <w:rsid w:val="004E2ED2"/>
    <w:rsid w:val="004E4580"/>
    <w:rsid w:val="004F075E"/>
    <w:rsid w:val="004F34E3"/>
    <w:rsid w:val="004F40AD"/>
    <w:rsid w:val="004F79A6"/>
    <w:rsid w:val="00501959"/>
    <w:rsid w:val="00506F79"/>
    <w:rsid w:val="00511587"/>
    <w:rsid w:val="00513ED9"/>
    <w:rsid w:val="005145C3"/>
    <w:rsid w:val="00514E3E"/>
    <w:rsid w:val="005161AB"/>
    <w:rsid w:val="005162C7"/>
    <w:rsid w:val="00516848"/>
    <w:rsid w:val="005212F6"/>
    <w:rsid w:val="00530615"/>
    <w:rsid w:val="00531669"/>
    <w:rsid w:val="00534DE6"/>
    <w:rsid w:val="00540715"/>
    <w:rsid w:val="00543FA3"/>
    <w:rsid w:val="00544BA7"/>
    <w:rsid w:val="005473CD"/>
    <w:rsid w:val="005526B6"/>
    <w:rsid w:val="00553209"/>
    <w:rsid w:val="00554DFF"/>
    <w:rsid w:val="00561D38"/>
    <w:rsid w:val="00565519"/>
    <w:rsid w:val="00566D58"/>
    <w:rsid w:val="00571BCA"/>
    <w:rsid w:val="005729DF"/>
    <w:rsid w:val="00575DF8"/>
    <w:rsid w:val="00577620"/>
    <w:rsid w:val="00580319"/>
    <w:rsid w:val="005840AA"/>
    <w:rsid w:val="00585636"/>
    <w:rsid w:val="005870B4"/>
    <w:rsid w:val="00587557"/>
    <w:rsid w:val="00590968"/>
    <w:rsid w:val="00591F45"/>
    <w:rsid w:val="005942DF"/>
    <w:rsid w:val="00597059"/>
    <w:rsid w:val="005A1679"/>
    <w:rsid w:val="005A2439"/>
    <w:rsid w:val="005A2557"/>
    <w:rsid w:val="005A2D88"/>
    <w:rsid w:val="005A4801"/>
    <w:rsid w:val="005A5408"/>
    <w:rsid w:val="005A7A24"/>
    <w:rsid w:val="005B1757"/>
    <w:rsid w:val="005B2747"/>
    <w:rsid w:val="005B3792"/>
    <w:rsid w:val="005B5163"/>
    <w:rsid w:val="005C08F0"/>
    <w:rsid w:val="005C0FE9"/>
    <w:rsid w:val="005C1C10"/>
    <w:rsid w:val="005C304B"/>
    <w:rsid w:val="005C44D8"/>
    <w:rsid w:val="005C65BD"/>
    <w:rsid w:val="005C7F17"/>
    <w:rsid w:val="005D1928"/>
    <w:rsid w:val="005D2DF0"/>
    <w:rsid w:val="005D4589"/>
    <w:rsid w:val="005D773B"/>
    <w:rsid w:val="005E4385"/>
    <w:rsid w:val="005E66D0"/>
    <w:rsid w:val="005F1154"/>
    <w:rsid w:val="005F273C"/>
    <w:rsid w:val="005F3A75"/>
    <w:rsid w:val="005F47A8"/>
    <w:rsid w:val="005F6820"/>
    <w:rsid w:val="005F693B"/>
    <w:rsid w:val="005F6B1D"/>
    <w:rsid w:val="005F6E76"/>
    <w:rsid w:val="00600435"/>
    <w:rsid w:val="00601D22"/>
    <w:rsid w:val="0060752A"/>
    <w:rsid w:val="00611AD5"/>
    <w:rsid w:val="0061226B"/>
    <w:rsid w:val="00614148"/>
    <w:rsid w:val="006174B2"/>
    <w:rsid w:val="00617BDA"/>
    <w:rsid w:val="00622019"/>
    <w:rsid w:val="00622065"/>
    <w:rsid w:val="00624F91"/>
    <w:rsid w:val="00632C31"/>
    <w:rsid w:val="00633F2B"/>
    <w:rsid w:val="00641693"/>
    <w:rsid w:val="00646AE0"/>
    <w:rsid w:val="00647F5D"/>
    <w:rsid w:val="00655B40"/>
    <w:rsid w:val="00656561"/>
    <w:rsid w:val="00657F40"/>
    <w:rsid w:val="00666B70"/>
    <w:rsid w:val="006674A4"/>
    <w:rsid w:val="0066760D"/>
    <w:rsid w:val="0067672D"/>
    <w:rsid w:val="00677293"/>
    <w:rsid w:val="00683524"/>
    <w:rsid w:val="00685D44"/>
    <w:rsid w:val="006871BD"/>
    <w:rsid w:val="00687CEE"/>
    <w:rsid w:val="00692C9A"/>
    <w:rsid w:val="006A012A"/>
    <w:rsid w:val="006A11F5"/>
    <w:rsid w:val="006A19B8"/>
    <w:rsid w:val="006A5106"/>
    <w:rsid w:val="006B2B7B"/>
    <w:rsid w:val="006B2F2B"/>
    <w:rsid w:val="006C3F19"/>
    <w:rsid w:val="006C4B9E"/>
    <w:rsid w:val="006C6AF9"/>
    <w:rsid w:val="006C7B6F"/>
    <w:rsid w:val="006D2578"/>
    <w:rsid w:val="006E036C"/>
    <w:rsid w:val="006E3B29"/>
    <w:rsid w:val="006E4847"/>
    <w:rsid w:val="006E48AD"/>
    <w:rsid w:val="006E5B68"/>
    <w:rsid w:val="00700623"/>
    <w:rsid w:val="00701182"/>
    <w:rsid w:val="00704B31"/>
    <w:rsid w:val="0070535E"/>
    <w:rsid w:val="00705F7B"/>
    <w:rsid w:val="0072310B"/>
    <w:rsid w:val="007259C9"/>
    <w:rsid w:val="00726B6D"/>
    <w:rsid w:val="00726B90"/>
    <w:rsid w:val="00727A5F"/>
    <w:rsid w:val="007303B9"/>
    <w:rsid w:val="00732C4B"/>
    <w:rsid w:val="0073554C"/>
    <w:rsid w:val="00735AFA"/>
    <w:rsid w:val="00736A2A"/>
    <w:rsid w:val="00741ED3"/>
    <w:rsid w:val="00744C95"/>
    <w:rsid w:val="00745BA7"/>
    <w:rsid w:val="00745C4B"/>
    <w:rsid w:val="0074681F"/>
    <w:rsid w:val="00746D7B"/>
    <w:rsid w:val="00750363"/>
    <w:rsid w:val="007665A8"/>
    <w:rsid w:val="00767EE1"/>
    <w:rsid w:val="00772E0D"/>
    <w:rsid w:val="00776DFD"/>
    <w:rsid w:val="00777E7A"/>
    <w:rsid w:val="00780650"/>
    <w:rsid w:val="00780F20"/>
    <w:rsid w:val="00785D76"/>
    <w:rsid w:val="00786371"/>
    <w:rsid w:val="00794E0E"/>
    <w:rsid w:val="007A10AA"/>
    <w:rsid w:val="007A113D"/>
    <w:rsid w:val="007A3BC8"/>
    <w:rsid w:val="007A6CA0"/>
    <w:rsid w:val="007B5BE1"/>
    <w:rsid w:val="007C1AEF"/>
    <w:rsid w:val="007C2DC4"/>
    <w:rsid w:val="007C3341"/>
    <w:rsid w:val="007C7BAF"/>
    <w:rsid w:val="007D1604"/>
    <w:rsid w:val="007D25D4"/>
    <w:rsid w:val="007D461A"/>
    <w:rsid w:val="007D5435"/>
    <w:rsid w:val="007D6C87"/>
    <w:rsid w:val="007E0A90"/>
    <w:rsid w:val="007E7073"/>
    <w:rsid w:val="007F1C4D"/>
    <w:rsid w:val="007F4B22"/>
    <w:rsid w:val="00800771"/>
    <w:rsid w:val="00803A37"/>
    <w:rsid w:val="00805134"/>
    <w:rsid w:val="00805702"/>
    <w:rsid w:val="00806624"/>
    <w:rsid w:val="00806D72"/>
    <w:rsid w:val="008071D8"/>
    <w:rsid w:val="008138E0"/>
    <w:rsid w:val="00821EE9"/>
    <w:rsid w:val="008228ED"/>
    <w:rsid w:val="00827AB3"/>
    <w:rsid w:val="00827B6C"/>
    <w:rsid w:val="00830E6E"/>
    <w:rsid w:val="00840DAE"/>
    <w:rsid w:val="00840E1A"/>
    <w:rsid w:val="00843222"/>
    <w:rsid w:val="008533DD"/>
    <w:rsid w:val="008535B9"/>
    <w:rsid w:val="00853681"/>
    <w:rsid w:val="00854635"/>
    <w:rsid w:val="00860220"/>
    <w:rsid w:val="00862F52"/>
    <w:rsid w:val="008644A9"/>
    <w:rsid w:val="00864AC6"/>
    <w:rsid w:val="008658C7"/>
    <w:rsid w:val="00867713"/>
    <w:rsid w:val="00871B69"/>
    <w:rsid w:val="00873B78"/>
    <w:rsid w:val="0088071C"/>
    <w:rsid w:val="0088081A"/>
    <w:rsid w:val="00880991"/>
    <w:rsid w:val="00880C3F"/>
    <w:rsid w:val="008830AD"/>
    <w:rsid w:val="008849E5"/>
    <w:rsid w:val="008901B6"/>
    <w:rsid w:val="0089145E"/>
    <w:rsid w:val="008969AD"/>
    <w:rsid w:val="008973DD"/>
    <w:rsid w:val="008A17BD"/>
    <w:rsid w:val="008A4272"/>
    <w:rsid w:val="008A6BEC"/>
    <w:rsid w:val="008A7FFA"/>
    <w:rsid w:val="008B166A"/>
    <w:rsid w:val="008B3868"/>
    <w:rsid w:val="008C21D5"/>
    <w:rsid w:val="008C613A"/>
    <w:rsid w:val="008D01F9"/>
    <w:rsid w:val="008D5F0F"/>
    <w:rsid w:val="008E07A5"/>
    <w:rsid w:val="008E5B36"/>
    <w:rsid w:val="008E7249"/>
    <w:rsid w:val="008E7EB6"/>
    <w:rsid w:val="008F527B"/>
    <w:rsid w:val="00910E07"/>
    <w:rsid w:val="00912FA6"/>
    <w:rsid w:val="009131B1"/>
    <w:rsid w:val="0091383E"/>
    <w:rsid w:val="00915600"/>
    <w:rsid w:val="009205E2"/>
    <w:rsid w:val="00920BFA"/>
    <w:rsid w:val="00921962"/>
    <w:rsid w:val="00922D79"/>
    <w:rsid w:val="00924883"/>
    <w:rsid w:val="00926352"/>
    <w:rsid w:val="00927444"/>
    <w:rsid w:val="00930603"/>
    <w:rsid w:val="00931085"/>
    <w:rsid w:val="009359F8"/>
    <w:rsid w:val="00937F16"/>
    <w:rsid w:val="00940D85"/>
    <w:rsid w:val="00945758"/>
    <w:rsid w:val="00945C07"/>
    <w:rsid w:val="00950E22"/>
    <w:rsid w:val="0095236B"/>
    <w:rsid w:val="009528DB"/>
    <w:rsid w:val="00956B87"/>
    <w:rsid w:val="00957A2F"/>
    <w:rsid w:val="00964D26"/>
    <w:rsid w:val="0096530B"/>
    <w:rsid w:val="00971686"/>
    <w:rsid w:val="009802B9"/>
    <w:rsid w:val="0098146C"/>
    <w:rsid w:val="00985EC5"/>
    <w:rsid w:val="00991364"/>
    <w:rsid w:val="0099171B"/>
    <w:rsid w:val="009924CD"/>
    <w:rsid w:val="00994672"/>
    <w:rsid w:val="009948AD"/>
    <w:rsid w:val="009B1D00"/>
    <w:rsid w:val="009C0438"/>
    <w:rsid w:val="009C0FCD"/>
    <w:rsid w:val="009C5861"/>
    <w:rsid w:val="009C7672"/>
    <w:rsid w:val="009D1F17"/>
    <w:rsid w:val="009D40F9"/>
    <w:rsid w:val="009D5AA4"/>
    <w:rsid w:val="009D6773"/>
    <w:rsid w:val="009D75DA"/>
    <w:rsid w:val="009E06C8"/>
    <w:rsid w:val="009E3976"/>
    <w:rsid w:val="009E44FA"/>
    <w:rsid w:val="009F16E7"/>
    <w:rsid w:val="00A02027"/>
    <w:rsid w:val="00A02C27"/>
    <w:rsid w:val="00A02D69"/>
    <w:rsid w:val="00A03142"/>
    <w:rsid w:val="00A05267"/>
    <w:rsid w:val="00A06D76"/>
    <w:rsid w:val="00A07080"/>
    <w:rsid w:val="00A110F5"/>
    <w:rsid w:val="00A1145B"/>
    <w:rsid w:val="00A138E3"/>
    <w:rsid w:val="00A2112B"/>
    <w:rsid w:val="00A214F8"/>
    <w:rsid w:val="00A21EEE"/>
    <w:rsid w:val="00A26654"/>
    <w:rsid w:val="00A30FB3"/>
    <w:rsid w:val="00A332D8"/>
    <w:rsid w:val="00A3506F"/>
    <w:rsid w:val="00A360F2"/>
    <w:rsid w:val="00A3706C"/>
    <w:rsid w:val="00A37B31"/>
    <w:rsid w:val="00A4164E"/>
    <w:rsid w:val="00A45C6B"/>
    <w:rsid w:val="00A5714F"/>
    <w:rsid w:val="00A603A1"/>
    <w:rsid w:val="00A60D8B"/>
    <w:rsid w:val="00A75734"/>
    <w:rsid w:val="00A80134"/>
    <w:rsid w:val="00A8092F"/>
    <w:rsid w:val="00A85000"/>
    <w:rsid w:val="00A85680"/>
    <w:rsid w:val="00A86807"/>
    <w:rsid w:val="00A90F3E"/>
    <w:rsid w:val="00A92CE6"/>
    <w:rsid w:val="00A944D7"/>
    <w:rsid w:val="00A97B33"/>
    <w:rsid w:val="00A97C33"/>
    <w:rsid w:val="00AA10DF"/>
    <w:rsid w:val="00AA12BC"/>
    <w:rsid w:val="00AA2C4C"/>
    <w:rsid w:val="00AA2DD7"/>
    <w:rsid w:val="00AA5CDF"/>
    <w:rsid w:val="00AA684E"/>
    <w:rsid w:val="00AB1D6A"/>
    <w:rsid w:val="00AB3346"/>
    <w:rsid w:val="00AB40DF"/>
    <w:rsid w:val="00AB67AF"/>
    <w:rsid w:val="00AC0D6A"/>
    <w:rsid w:val="00AC1F25"/>
    <w:rsid w:val="00AC26B9"/>
    <w:rsid w:val="00AD2271"/>
    <w:rsid w:val="00AD2D70"/>
    <w:rsid w:val="00AD3006"/>
    <w:rsid w:val="00AD4B0C"/>
    <w:rsid w:val="00AD583A"/>
    <w:rsid w:val="00AE16A3"/>
    <w:rsid w:val="00AE309A"/>
    <w:rsid w:val="00AE4964"/>
    <w:rsid w:val="00AF0C95"/>
    <w:rsid w:val="00AF3C27"/>
    <w:rsid w:val="00AF6314"/>
    <w:rsid w:val="00B036A3"/>
    <w:rsid w:val="00B1768B"/>
    <w:rsid w:val="00B227AF"/>
    <w:rsid w:val="00B23FDA"/>
    <w:rsid w:val="00B2526E"/>
    <w:rsid w:val="00B26EDF"/>
    <w:rsid w:val="00B27427"/>
    <w:rsid w:val="00B278F0"/>
    <w:rsid w:val="00B32ABE"/>
    <w:rsid w:val="00B43820"/>
    <w:rsid w:val="00B46CBF"/>
    <w:rsid w:val="00B50D81"/>
    <w:rsid w:val="00B517EB"/>
    <w:rsid w:val="00B525CF"/>
    <w:rsid w:val="00B566AC"/>
    <w:rsid w:val="00B630F7"/>
    <w:rsid w:val="00B6341B"/>
    <w:rsid w:val="00B6765B"/>
    <w:rsid w:val="00B74452"/>
    <w:rsid w:val="00B77924"/>
    <w:rsid w:val="00B82266"/>
    <w:rsid w:val="00B83CB0"/>
    <w:rsid w:val="00B86276"/>
    <w:rsid w:val="00B94B22"/>
    <w:rsid w:val="00BA029F"/>
    <w:rsid w:val="00BA033F"/>
    <w:rsid w:val="00BA3E04"/>
    <w:rsid w:val="00BA4AB4"/>
    <w:rsid w:val="00BB12B4"/>
    <w:rsid w:val="00BB13D4"/>
    <w:rsid w:val="00BB1E46"/>
    <w:rsid w:val="00BB5D8B"/>
    <w:rsid w:val="00BB7B29"/>
    <w:rsid w:val="00BB7C32"/>
    <w:rsid w:val="00BC2B06"/>
    <w:rsid w:val="00BD40B7"/>
    <w:rsid w:val="00BD7131"/>
    <w:rsid w:val="00BE0137"/>
    <w:rsid w:val="00BE0883"/>
    <w:rsid w:val="00BE3126"/>
    <w:rsid w:val="00BE68C5"/>
    <w:rsid w:val="00BF14FF"/>
    <w:rsid w:val="00BF243E"/>
    <w:rsid w:val="00BF4F44"/>
    <w:rsid w:val="00BF6C83"/>
    <w:rsid w:val="00BF7E90"/>
    <w:rsid w:val="00C03619"/>
    <w:rsid w:val="00C04A81"/>
    <w:rsid w:val="00C14711"/>
    <w:rsid w:val="00C22BEC"/>
    <w:rsid w:val="00C237A8"/>
    <w:rsid w:val="00C2591A"/>
    <w:rsid w:val="00C32B7D"/>
    <w:rsid w:val="00C32EAF"/>
    <w:rsid w:val="00C33299"/>
    <w:rsid w:val="00C333E0"/>
    <w:rsid w:val="00C374A0"/>
    <w:rsid w:val="00C37987"/>
    <w:rsid w:val="00C406AD"/>
    <w:rsid w:val="00C41252"/>
    <w:rsid w:val="00C42EB0"/>
    <w:rsid w:val="00C43716"/>
    <w:rsid w:val="00C463F9"/>
    <w:rsid w:val="00C54729"/>
    <w:rsid w:val="00C70D8F"/>
    <w:rsid w:val="00C819FD"/>
    <w:rsid w:val="00C87C4A"/>
    <w:rsid w:val="00C95453"/>
    <w:rsid w:val="00C956C6"/>
    <w:rsid w:val="00C97491"/>
    <w:rsid w:val="00CA12C5"/>
    <w:rsid w:val="00CB3E5C"/>
    <w:rsid w:val="00CB3F74"/>
    <w:rsid w:val="00CB5962"/>
    <w:rsid w:val="00CB7425"/>
    <w:rsid w:val="00CC4DF6"/>
    <w:rsid w:val="00CC664F"/>
    <w:rsid w:val="00CC7660"/>
    <w:rsid w:val="00CD2755"/>
    <w:rsid w:val="00CD7000"/>
    <w:rsid w:val="00CE2A9E"/>
    <w:rsid w:val="00CE347A"/>
    <w:rsid w:val="00CE7B87"/>
    <w:rsid w:val="00CF148B"/>
    <w:rsid w:val="00CF3494"/>
    <w:rsid w:val="00CF638F"/>
    <w:rsid w:val="00CF7D86"/>
    <w:rsid w:val="00D03C7B"/>
    <w:rsid w:val="00D04019"/>
    <w:rsid w:val="00D053D0"/>
    <w:rsid w:val="00D05715"/>
    <w:rsid w:val="00D06C26"/>
    <w:rsid w:val="00D11725"/>
    <w:rsid w:val="00D13CE8"/>
    <w:rsid w:val="00D218A9"/>
    <w:rsid w:val="00D2280B"/>
    <w:rsid w:val="00D228C9"/>
    <w:rsid w:val="00D26293"/>
    <w:rsid w:val="00D43537"/>
    <w:rsid w:val="00D44565"/>
    <w:rsid w:val="00D46E83"/>
    <w:rsid w:val="00D510E2"/>
    <w:rsid w:val="00D51114"/>
    <w:rsid w:val="00D52384"/>
    <w:rsid w:val="00D5366F"/>
    <w:rsid w:val="00D536EA"/>
    <w:rsid w:val="00D5395D"/>
    <w:rsid w:val="00D54FFE"/>
    <w:rsid w:val="00D556C9"/>
    <w:rsid w:val="00D55B14"/>
    <w:rsid w:val="00D567B8"/>
    <w:rsid w:val="00D709F8"/>
    <w:rsid w:val="00D82ACD"/>
    <w:rsid w:val="00D86625"/>
    <w:rsid w:val="00D9022D"/>
    <w:rsid w:val="00D93AE6"/>
    <w:rsid w:val="00D9460A"/>
    <w:rsid w:val="00DA0E74"/>
    <w:rsid w:val="00DA4D05"/>
    <w:rsid w:val="00DB2207"/>
    <w:rsid w:val="00DB5FBB"/>
    <w:rsid w:val="00DB7FDE"/>
    <w:rsid w:val="00DC3E95"/>
    <w:rsid w:val="00DD1CDF"/>
    <w:rsid w:val="00DD476F"/>
    <w:rsid w:val="00DD49B7"/>
    <w:rsid w:val="00DD6072"/>
    <w:rsid w:val="00DD7B76"/>
    <w:rsid w:val="00DE7D22"/>
    <w:rsid w:val="00DF0E7E"/>
    <w:rsid w:val="00DF11D3"/>
    <w:rsid w:val="00DF3544"/>
    <w:rsid w:val="00DF4C7A"/>
    <w:rsid w:val="00E0074A"/>
    <w:rsid w:val="00E0614D"/>
    <w:rsid w:val="00E11F49"/>
    <w:rsid w:val="00E13828"/>
    <w:rsid w:val="00E13997"/>
    <w:rsid w:val="00E30332"/>
    <w:rsid w:val="00E30F3F"/>
    <w:rsid w:val="00E31640"/>
    <w:rsid w:val="00E3207C"/>
    <w:rsid w:val="00E32BB8"/>
    <w:rsid w:val="00E32C1F"/>
    <w:rsid w:val="00E346DD"/>
    <w:rsid w:val="00E3505B"/>
    <w:rsid w:val="00E37F2D"/>
    <w:rsid w:val="00E4180E"/>
    <w:rsid w:val="00E44D10"/>
    <w:rsid w:val="00E46776"/>
    <w:rsid w:val="00E46D84"/>
    <w:rsid w:val="00E47410"/>
    <w:rsid w:val="00E54AF1"/>
    <w:rsid w:val="00E6165B"/>
    <w:rsid w:val="00E619E4"/>
    <w:rsid w:val="00E62225"/>
    <w:rsid w:val="00E63138"/>
    <w:rsid w:val="00E6697E"/>
    <w:rsid w:val="00E669B6"/>
    <w:rsid w:val="00E827F3"/>
    <w:rsid w:val="00E850DF"/>
    <w:rsid w:val="00EA165A"/>
    <w:rsid w:val="00EA33DD"/>
    <w:rsid w:val="00EA4B6E"/>
    <w:rsid w:val="00EA55FC"/>
    <w:rsid w:val="00EA693A"/>
    <w:rsid w:val="00EB0D79"/>
    <w:rsid w:val="00EB3ADD"/>
    <w:rsid w:val="00EB4BE3"/>
    <w:rsid w:val="00EC1F3F"/>
    <w:rsid w:val="00EC274A"/>
    <w:rsid w:val="00EC2BED"/>
    <w:rsid w:val="00EC4221"/>
    <w:rsid w:val="00EC4631"/>
    <w:rsid w:val="00EC540D"/>
    <w:rsid w:val="00EC59C5"/>
    <w:rsid w:val="00EC6121"/>
    <w:rsid w:val="00EC7287"/>
    <w:rsid w:val="00ED075E"/>
    <w:rsid w:val="00ED1DCF"/>
    <w:rsid w:val="00ED6F62"/>
    <w:rsid w:val="00EE2AB4"/>
    <w:rsid w:val="00EE30D8"/>
    <w:rsid w:val="00EE36C1"/>
    <w:rsid w:val="00EE3B9A"/>
    <w:rsid w:val="00EF17FE"/>
    <w:rsid w:val="00EF3C2A"/>
    <w:rsid w:val="00EF414D"/>
    <w:rsid w:val="00EF5529"/>
    <w:rsid w:val="00EF59DC"/>
    <w:rsid w:val="00EF6F85"/>
    <w:rsid w:val="00F057FA"/>
    <w:rsid w:val="00F1024F"/>
    <w:rsid w:val="00F12861"/>
    <w:rsid w:val="00F128BF"/>
    <w:rsid w:val="00F148F4"/>
    <w:rsid w:val="00F21361"/>
    <w:rsid w:val="00F2295F"/>
    <w:rsid w:val="00F24C68"/>
    <w:rsid w:val="00F27D94"/>
    <w:rsid w:val="00F30222"/>
    <w:rsid w:val="00F329AF"/>
    <w:rsid w:val="00F34491"/>
    <w:rsid w:val="00F3622F"/>
    <w:rsid w:val="00F36B74"/>
    <w:rsid w:val="00F40AFE"/>
    <w:rsid w:val="00F41E23"/>
    <w:rsid w:val="00F427B0"/>
    <w:rsid w:val="00F44874"/>
    <w:rsid w:val="00F46AC3"/>
    <w:rsid w:val="00F47FD2"/>
    <w:rsid w:val="00F55D8B"/>
    <w:rsid w:val="00F57BBC"/>
    <w:rsid w:val="00F57D66"/>
    <w:rsid w:val="00F609A0"/>
    <w:rsid w:val="00F62AC2"/>
    <w:rsid w:val="00F65FB1"/>
    <w:rsid w:val="00F71120"/>
    <w:rsid w:val="00F71F26"/>
    <w:rsid w:val="00F73A42"/>
    <w:rsid w:val="00F7577C"/>
    <w:rsid w:val="00F764EC"/>
    <w:rsid w:val="00F76611"/>
    <w:rsid w:val="00F814A6"/>
    <w:rsid w:val="00F84606"/>
    <w:rsid w:val="00F847AA"/>
    <w:rsid w:val="00F85D4A"/>
    <w:rsid w:val="00F8740E"/>
    <w:rsid w:val="00F878F3"/>
    <w:rsid w:val="00F92DD3"/>
    <w:rsid w:val="00FA0155"/>
    <w:rsid w:val="00FA0C60"/>
    <w:rsid w:val="00FA6762"/>
    <w:rsid w:val="00FA78B7"/>
    <w:rsid w:val="00FB05B7"/>
    <w:rsid w:val="00FB067A"/>
    <w:rsid w:val="00FB533D"/>
    <w:rsid w:val="00FB76CB"/>
    <w:rsid w:val="00FC0B07"/>
    <w:rsid w:val="00FC191F"/>
    <w:rsid w:val="00FC1EBB"/>
    <w:rsid w:val="00FC343B"/>
    <w:rsid w:val="00FC648F"/>
    <w:rsid w:val="00FC7267"/>
    <w:rsid w:val="00FD3C3B"/>
    <w:rsid w:val="00FE1A16"/>
    <w:rsid w:val="00FE3F01"/>
    <w:rsid w:val="00FE724A"/>
    <w:rsid w:val="00FF364F"/>
    <w:rsid w:val="00FF4B94"/>
    <w:rsid w:val="00FF677F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94775"/>
  <w15:docId w15:val="{595C366B-15D6-4A83-A359-FED8674E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FF"/>
  </w:style>
  <w:style w:type="paragraph" w:styleId="Footer">
    <w:name w:val="footer"/>
    <w:basedOn w:val="Normal"/>
    <w:link w:val="Foot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FF"/>
  </w:style>
  <w:style w:type="paragraph" w:styleId="BalloonText">
    <w:name w:val="Balloon Text"/>
    <w:basedOn w:val="Normal"/>
    <w:link w:val="BalloonTextChar"/>
    <w:uiPriority w:val="99"/>
    <w:semiHidden/>
    <w:unhideWhenUsed/>
    <w:rsid w:val="00B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0B69"/>
    <w:pPr>
      <w:spacing w:after="0" w:line="240" w:lineRule="auto"/>
    </w:pPr>
  </w:style>
  <w:style w:type="table" w:styleId="TableGrid">
    <w:name w:val="Table Grid"/>
    <w:basedOn w:val="TableNormal"/>
    <w:uiPriority w:val="59"/>
    <w:rsid w:val="00EC6121"/>
    <w:pPr>
      <w:spacing w:after="0" w:line="240" w:lineRule="auto"/>
    </w:pPr>
    <w:rPr>
      <w:rFonts w:eastAsiaTheme="minorEastAsia" w:cs="Times New Roman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1F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3A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5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8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D66C-A80A-4EC1-9364-162EE8CF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 Vladimirova</dc:creator>
  <cp:lastModifiedBy>Petia Bulanova</cp:lastModifiedBy>
  <cp:revision>9</cp:revision>
  <cp:lastPrinted>2021-03-09T15:06:00Z</cp:lastPrinted>
  <dcterms:created xsi:type="dcterms:W3CDTF">2024-12-17T14:01:00Z</dcterms:created>
  <dcterms:modified xsi:type="dcterms:W3CDTF">2024-12-19T12:11:00Z</dcterms:modified>
</cp:coreProperties>
</file>